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59912A" w14:textId="77777777" w:rsidR="000C2400" w:rsidRPr="00143080" w:rsidRDefault="009F00F7" w:rsidP="00BC468C">
      <w:pPr>
        <w:pStyle w:val="Titl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napToGrid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23641CB" wp14:editId="1686C165">
            <wp:simplePos x="0" y="0"/>
            <wp:positionH relativeFrom="column">
              <wp:posOffset>-52070</wp:posOffset>
            </wp:positionH>
            <wp:positionV relativeFrom="paragraph">
              <wp:posOffset>-342900</wp:posOffset>
            </wp:positionV>
            <wp:extent cx="979805" cy="1028700"/>
            <wp:effectExtent l="0" t="0" r="0" b="0"/>
            <wp:wrapNone/>
            <wp:docPr id="6" name="Picture 6" descr="View Roy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iew Royal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402">
        <w:rPr>
          <w:rFonts w:ascii="Arial" w:hAnsi="Arial" w:cs="Arial"/>
          <w:noProof/>
          <w:snapToGrid/>
          <w:sz w:val="28"/>
          <w:szCs w:val="28"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="00056402">
            <w:rPr>
              <w:rFonts w:ascii="Arial" w:hAnsi="Arial" w:cs="Arial"/>
              <w:noProof/>
              <w:snapToGrid/>
              <w:sz w:val="28"/>
              <w:szCs w:val="28"/>
            </w:rPr>
            <w:t>VIEW</w:t>
          </w:r>
        </w:smartTag>
      </w:smartTag>
      <w:r w:rsidR="00056402">
        <w:rPr>
          <w:rFonts w:ascii="Arial" w:hAnsi="Arial" w:cs="Arial"/>
          <w:noProof/>
          <w:snapToGrid/>
          <w:sz w:val="28"/>
          <w:szCs w:val="28"/>
        </w:rPr>
        <w:t xml:space="preserve"> ROYAL</w:t>
      </w:r>
    </w:p>
    <w:p w14:paraId="2922A0A5" w14:textId="77777777" w:rsidR="000C2400" w:rsidRPr="00BC468C" w:rsidRDefault="000C2400" w:rsidP="000C2400">
      <w:pPr>
        <w:jc w:val="center"/>
        <w:rPr>
          <w:rFonts w:ascii="Arial" w:hAnsi="Arial" w:cs="Arial"/>
          <w:b/>
          <w:sz w:val="24"/>
        </w:rPr>
      </w:pPr>
    </w:p>
    <w:p w14:paraId="3079B01C" w14:textId="1FB5EA53" w:rsidR="000C2400" w:rsidRPr="00143080" w:rsidRDefault="000C2400" w:rsidP="000C2400">
      <w:pPr>
        <w:jc w:val="center"/>
        <w:rPr>
          <w:rFonts w:ascii="Arial" w:hAnsi="Arial" w:cs="Arial"/>
          <w:b/>
          <w:sz w:val="28"/>
          <w:szCs w:val="28"/>
        </w:rPr>
      </w:pPr>
      <w:r w:rsidRPr="00143080">
        <w:rPr>
          <w:rFonts w:ascii="Arial" w:hAnsi="Arial" w:cs="Arial"/>
          <w:b/>
          <w:sz w:val="28"/>
          <w:szCs w:val="28"/>
        </w:rPr>
        <w:t xml:space="preserve">BYLAW NO.  </w:t>
      </w:r>
      <w:r w:rsidR="008504E1">
        <w:rPr>
          <w:rFonts w:ascii="Arial" w:hAnsi="Arial" w:cs="Arial"/>
          <w:b/>
          <w:sz w:val="28"/>
          <w:szCs w:val="28"/>
        </w:rPr>
        <w:t>1</w:t>
      </w:r>
      <w:r w:rsidR="008C3F5C">
        <w:rPr>
          <w:rFonts w:ascii="Arial" w:hAnsi="Arial" w:cs="Arial"/>
          <w:b/>
          <w:sz w:val="28"/>
          <w:szCs w:val="28"/>
        </w:rPr>
        <w:t>115</w:t>
      </w:r>
      <w:r w:rsidR="005E06A2">
        <w:rPr>
          <w:rFonts w:ascii="Arial" w:hAnsi="Arial" w:cs="Arial"/>
          <w:b/>
          <w:sz w:val="28"/>
          <w:szCs w:val="28"/>
        </w:rPr>
        <w:t xml:space="preserve">, </w:t>
      </w:r>
      <w:r w:rsidR="008504E1">
        <w:rPr>
          <w:rFonts w:ascii="Arial" w:hAnsi="Arial" w:cs="Arial"/>
          <w:b/>
          <w:sz w:val="28"/>
          <w:szCs w:val="28"/>
        </w:rPr>
        <w:t>202</w:t>
      </w:r>
      <w:r w:rsidR="008C3F5C">
        <w:rPr>
          <w:rFonts w:ascii="Arial" w:hAnsi="Arial" w:cs="Arial"/>
          <w:b/>
          <w:sz w:val="28"/>
          <w:szCs w:val="28"/>
        </w:rPr>
        <w:t>3</w:t>
      </w:r>
    </w:p>
    <w:p w14:paraId="4765F7AA" w14:textId="77777777" w:rsidR="000C2400" w:rsidRPr="00BC468C" w:rsidRDefault="000C2400" w:rsidP="000C2400">
      <w:pPr>
        <w:jc w:val="center"/>
        <w:rPr>
          <w:rFonts w:ascii="Arial" w:hAnsi="Arial" w:cs="Arial"/>
          <w:b/>
          <w:sz w:val="24"/>
        </w:rPr>
      </w:pPr>
    </w:p>
    <w:p w14:paraId="2DDB1844" w14:textId="77777777" w:rsidR="000C2400" w:rsidRPr="00BC468C" w:rsidRDefault="000C2400" w:rsidP="000C2400">
      <w:pPr>
        <w:jc w:val="both"/>
        <w:rPr>
          <w:rFonts w:ascii="Arial" w:hAnsi="Arial" w:cs="Arial"/>
          <w:b/>
          <w:sz w:val="24"/>
        </w:rPr>
      </w:pPr>
    </w:p>
    <w:p w14:paraId="493EA492" w14:textId="77777777" w:rsidR="000C2400" w:rsidRDefault="000C2400" w:rsidP="000C2400">
      <w:pPr>
        <w:pStyle w:val="BodyText2"/>
        <w:pBdr>
          <w:top w:val="single" w:sz="4" w:space="1" w:color="auto"/>
          <w:bottom w:val="single" w:sz="4" w:space="0" w:color="auto"/>
        </w:pBdr>
        <w:jc w:val="center"/>
        <w:rPr>
          <w:rFonts w:ascii="Arial" w:hAnsi="Arial" w:cs="Arial"/>
          <w:b w:val="0"/>
        </w:rPr>
      </w:pPr>
    </w:p>
    <w:p w14:paraId="033C53E7" w14:textId="45DE79D1" w:rsidR="00374C95" w:rsidRDefault="000C2400" w:rsidP="000C2400">
      <w:pPr>
        <w:pStyle w:val="BodyText2"/>
        <w:pBdr>
          <w:top w:val="single" w:sz="4" w:space="1" w:color="auto"/>
          <w:bottom w:val="single" w:sz="4" w:space="0" w:color="auto"/>
        </w:pBdr>
        <w:jc w:val="center"/>
        <w:rPr>
          <w:rFonts w:ascii="Arial" w:hAnsi="Arial" w:cs="Arial"/>
          <w:sz w:val="22"/>
          <w:szCs w:val="22"/>
        </w:rPr>
      </w:pPr>
      <w:r w:rsidRPr="00143080">
        <w:rPr>
          <w:rFonts w:ascii="Arial" w:hAnsi="Arial" w:cs="Arial"/>
          <w:sz w:val="22"/>
          <w:szCs w:val="22"/>
        </w:rPr>
        <w:t xml:space="preserve">A BYLAW </w:t>
      </w:r>
      <w:r w:rsidR="0053197A">
        <w:rPr>
          <w:rFonts w:ascii="Arial" w:hAnsi="Arial" w:cs="Arial"/>
          <w:sz w:val="22"/>
          <w:szCs w:val="22"/>
        </w:rPr>
        <w:t xml:space="preserve">RELATING TO THE RATES FOR THE </w:t>
      </w:r>
      <w:r w:rsidR="00374C95">
        <w:rPr>
          <w:rFonts w:ascii="Arial" w:hAnsi="Arial" w:cs="Arial"/>
          <w:sz w:val="22"/>
          <w:szCs w:val="22"/>
        </w:rPr>
        <w:t>COLLECTION AND DISPOSAL</w:t>
      </w:r>
    </w:p>
    <w:p w14:paraId="3C6B76BF" w14:textId="77777777" w:rsidR="000C2400" w:rsidRPr="00143080" w:rsidRDefault="00374C95" w:rsidP="000C2400">
      <w:pPr>
        <w:pStyle w:val="BodyText2"/>
        <w:pBdr>
          <w:top w:val="single" w:sz="4" w:space="1" w:color="auto"/>
          <w:bottom w:val="single" w:sz="4" w:space="0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OF </w:t>
      </w:r>
      <w:r w:rsidR="00E92623">
        <w:rPr>
          <w:rFonts w:ascii="Arial" w:hAnsi="Arial" w:cs="Arial"/>
          <w:sz w:val="22"/>
          <w:szCs w:val="22"/>
        </w:rPr>
        <w:t xml:space="preserve">RESIDENTIAL </w:t>
      </w:r>
      <w:r w:rsidR="005E6AA8">
        <w:rPr>
          <w:rFonts w:ascii="Arial" w:hAnsi="Arial" w:cs="Arial"/>
          <w:sz w:val="22"/>
          <w:szCs w:val="22"/>
        </w:rPr>
        <w:t>GARBAGE AND HOUSEHOLD FOOD WASTE</w:t>
      </w:r>
    </w:p>
    <w:p w14:paraId="01B74F37" w14:textId="77777777" w:rsidR="000C2400" w:rsidRDefault="000C2400" w:rsidP="000C2400">
      <w:pPr>
        <w:pStyle w:val="BodyText2"/>
        <w:pBdr>
          <w:top w:val="single" w:sz="4" w:space="1" w:color="auto"/>
          <w:bottom w:val="single" w:sz="4" w:space="0" w:color="auto"/>
        </w:pBdr>
        <w:jc w:val="center"/>
        <w:rPr>
          <w:rFonts w:ascii="Arial" w:hAnsi="Arial" w:cs="Arial"/>
          <w:b w:val="0"/>
        </w:rPr>
      </w:pPr>
    </w:p>
    <w:p w14:paraId="7066A295" w14:textId="77777777" w:rsidR="000C2400" w:rsidRPr="00BC468C" w:rsidRDefault="000C2400" w:rsidP="000C2400">
      <w:pPr>
        <w:tabs>
          <w:tab w:val="left" w:pos="-720"/>
        </w:tabs>
        <w:suppressAutoHyphens/>
        <w:jc w:val="both"/>
        <w:rPr>
          <w:b/>
          <w:sz w:val="24"/>
        </w:rPr>
      </w:pPr>
    </w:p>
    <w:p w14:paraId="2C78116A" w14:textId="77777777" w:rsidR="00842317" w:rsidRDefault="00842317" w:rsidP="00842317">
      <w:pPr>
        <w:jc w:val="both"/>
        <w:rPr>
          <w:rFonts w:ascii="Arial" w:hAnsi="Arial"/>
        </w:rPr>
      </w:pPr>
    </w:p>
    <w:p w14:paraId="1540CD7A" w14:textId="77777777" w:rsidR="00842317" w:rsidRPr="00D267EC" w:rsidRDefault="00842317" w:rsidP="0084231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Cs w:val="22"/>
          <w:lang w:val="en-GB"/>
        </w:rPr>
      </w:pPr>
      <w:r w:rsidRPr="00D267EC">
        <w:rPr>
          <w:rFonts w:ascii="Arial" w:hAnsi="Arial" w:cs="Arial"/>
          <w:spacing w:val="-2"/>
          <w:szCs w:val="22"/>
          <w:lang w:val="en-GB"/>
        </w:rPr>
        <w:t xml:space="preserve">The Council of the Town of </w:t>
      </w:r>
      <w:smartTag w:uri="urn:schemas-microsoft-com:office:smarttags" w:element="City">
        <w:smartTag w:uri="urn:schemas-microsoft-com:office:smarttags" w:element="place">
          <w:r w:rsidRPr="00D267EC">
            <w:rPr>
              <w:rFonts w:ascii="Arial" w:hAnsi="Arial" w:cs="Arial"/>
              <w:spacing w:val="-2"/>
              <w:szCs w:val="22"/>
              <w:lang w:val="en-GB"/>
            </w:rPr>
            <w:t>View Royal</w:t>
          </w:r>
        </w:smartTag>
      </w:smartTag>
      <w:r w:rsidRPr="00D267EC">
        <w:rPr>
          <w:rFonts w:ascii="Arial" w:hAnsi="Arial" w:cs="Arial"/>
          <w:spacing w:val="-2"/>
          <w:szCs w:val="22"/>
          <w:lang w:val="en-GB"/>
        </w:rPr>
        <w:t>, in open meeting assembled, enacts as f</w:t>
      </w:r>
      <w:r w:rsidR="00004911">
        <w:rPr>
          <w:rFonts w:ascii="Arial" w:hAnsi="Arial" w:cs="Arial"/>
          <w:spacing w:val="-2"/>
          <w:szCs w:val="22"/>
          <w:lang w:val="en-GB"/>
        </w:rPr>
        <w:t>ollows:</w:t>
      </w:r>
    </w:p>
    <w:p w14:paraId="72177D1C" w14:textId="77777777" w:rsidR="00842317" w:rsidRPr="00D267EC" w:rsidRDefault="00842317" w:rsidP="00842317">
      <w:pPr>
        <w:jc w:val="both"/>
        <w:rPr>
          <w:rFonts w:ascii="Arial" w:hAnsi="Arial" w:cs="Arial"/>
          <w:szCs w:val="22"/>
        </w:rPr>
      </w:pPr>
    </w:p>
    <w:p w14:paraId="0A27996E" w14:textId="63516506" w:rsidR="00842317" w:rsidRPr="00D267EC" w:rsidRDefault="00842317" w:rsidP="00BE3BC4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Cs w:val="22"/>
        </w:rPr>
      </w:pPr>
      <w:r w:rsidRPr="00D267EC">
        <w:rPr>
          <w:rFonts w:ascii="Arial" w:hAnsi="Arial" w:cs="Arial"/>
          <w:szCs w:val="22"/>
        </w:rPr>
        <w:t>This Bylaw may be cited for all purposes as “</w:t>
      </w:r>
      <w:r w:rsidR="00AF6568">
        <w:rPr>
          <w:rFonts w:ascii="Arial" w:hAnsi="Arial" w:cs="Arial"/>
          <w:szCs w:val="22"/>
        </w:rPr>
        <w:t>Fees and Charges</w:t>
      </w:r>
      <w:r w:rsidRPr="00D267EC">
        <w:rPr>
          <w:rFonts w:ascii="Arial" w:hAnsi="Arial" w:cs="Arial"/>
          <w:szCs w:val="22"/>
        </w:rPr>
        <w:t xml:space="preserve"> Bylaw No. </w:t>
      </w:r>
      <w:r w:rsidR="005E06A2">
        <w:rPr>
          <w:rFonts w:ascii="Arial" w:hAnsi="Arial" w:cs="Arial"/>
          <w:szCs w:val="22"/>
        </w:rPr>
        <w:t>958</w:t>
      </w:r>
      <w:r w:rsidRPr="00D267EC">
        <w:rPr>
          <w:rFonts w:ascii="Arial" w:hAnsi="Arial" w:cs="Arial"/>
          <w:szCs w:val="22"/>
        </w:rPr>
        <w:t xml:space="preserve">, </w:t>
      </w:r>
      <w:r w:rsidR="00BE3BC4" w:rsidRPr="00D267EC">
        <w:rPr>
          <w:rFonts w:ascii="Arial" w:hAnsi="Arial" w:cs="Arial"/>
          <w:szCs w:val="22"/>
        </w:rPr>
        <w:t>20</w:t>
      </w:r>
      <w:r w:rsidR="00AF6568">
        <w:rPr>
          <w:rFonts w:ascii="Arial" w:hAnsi="Arial" w:cs="Arial"/>
          <w:szCs w:val="22"/>
        </w:rPr>
        <w:t>16</w:t>
      </w:r>
      <w:r w:rsidR="001058CC">
        <w:rPr>
          <w:rFonts w:ascii="Arial" w:hAnsi="Arial" w:cs="Arial"/>
          <w:szCs w:val="22"/>
        </w:rPr>
        <w:t xml:space="preserve">, </w:t>
      </w:r>
      <w:r w:rsidR="009302E8">
        <w:rPr>
          <w:rFonts w:ascii="Arial" w:hAnsi="Arial" w:cs="Arial"/>
          <w:szCs w:val="22"/>
        </w:rPr>
        <w:t>A</w:t>
      </w:r>
      <w:r w:rsidR="001058CC">
        <w:rPr>
          <w:rFonts w:ascii="Arial" w:hAnsi="Arial" w:cs="Arial"/>
          <w:szCs w:val="22"/>
        </w:rPr>
        <w:t xml:space="preserve">mendment Bylaw No. </w:t>
      </w:r>
      <w:r w:rsidR="008504E1">
        <w:rPr>
          <w:rFonts w:ascii="Arial" w:hAnsi="Arial" w:cs="Arial"/>
          <w:szCs w:val="22"/>
        </w:rPr>
        <w:t>1</w:t>
      </w:r>
      <w:r w:rsidR="008C3F5C">
        <w:rPr>
          <w:rFonts w:ascii="Arial" w:hAnsi="Arial" w:cs="Arial"/>
          <w:szCs w:val="22"/>
        </w:rPr>
        <w:t>115</w:t>
      </w:r>
      <w:r w:rsidR="007937A3">
        <w:rPr>
          <w:rFonts w:ascii="Arial" w:hAnsi="Arial" w:cs="Arial"/>
          <w:szCs w:val="22"/>
        </w:rPr>
        <w:t xml:space="preserve">, </w:t>
      </w:r>
      <w:r w:rsidR="008504E1">
        <w:rPr>
          <w:rFonts w:ascii="Arial" w:hAnsi="Arial" w:cs="Arial"/>
          <w:szCs w:val="22"/>
        </w:rPr>
        <w:t>202</w:t>
      </w:r>
      <w:r w:rsidR="008C3F5C">
        <w:rPr>
          <w:rFonts w:ascii="Arial" w:hAnsi="Arial" w:cs="Arial"/>
          <w:szCs w:val="22"/>
        </w:rPr>
        <w:t>3</w:t>
      </w:r>
      <w:r w:rsidR="00D267EC" w:rsidRPr="00D267EC">
        <w:rPr>
          <w:rFonts w:ascii="Arial" w:hAnsi="Arial" w:cs="Arial"/>
          <w:szCs w:val="22"/>
        </w:rPr>
        <w:t>”.</w:t>
      </w:r>
    </w:p>
    <w:p w14:paraId="2C35C6FC" w14:textId="77777777" w:rsidR="00BE3BC4" w:rsidRPr="00D267EC" w:rsidRDefault="00BE3BC4" w:rsidP="00BE3BC4">
      <w:pPr>
        <w:jc w:val="both"/>
        <w:rPr>
          <w:rFonts w:ascii="Arial" w:hAnsi="Arial" w:cs="Arial"/>
          <w:szCs w:val="22"/>
        </w:rPr>
      </w:pPr>
    </w:p>
    <w:p w14:paraId="019F58AF" w14:textId="6BC79F82" w:rsidR="00AF6568" w:rsidRPr="009D6106" w:rsidRDefault="00AF6568" w:rsidP="009D6106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Fees and Charges Bylaw No. 958</w:t>
      </w:r>
      <w:r w:rsidR="00A83778" w:rsidRPr="00D267EC">
        <w:rPr>
          <w:rFonts w:ascii="Arial" w:hAnsi="Arial" w:cs="Arial"/>
          <w:szCs w:val="22"/>
        </w:rPr>
        <w:t>, 20</w:t>
      </w:r>
      <w:r>
        <w:rPr>
          <w:rFonts w:ascii="Arial" w:hAnsi="Arial" w:cs="Arial"/>
          <w:szCs w:val="22"/>
        </w:rPr>
        <w:t>16</w:t>
      </w:r>
      <w:r w:rsidR="00A83778">
        <w:rPr>
          <w:rFonts w:ascii="Arial" w:hAnsi="Arial" w:cs="Arial"/>
          <w:szCs w:val="22"/>
        </w:rPr>
        <w:t xml:space="preserve">, </w:t>
      </w:r>
      <w:r w:rsidR="00842317" w:rsidRPr="00D267EC">
        <w:rPr>
          <w:rFonts w:ascii="Arial" w:hAnsi="Arial" w:cs="Arial"/>
          <w:szCs w:val="22"/>
        </w:rPr>
        <w:t xml:space="preserve">is </w:t>
      </w:r>
      <w:r w:rsidR="003A46A3">
        <w:rPr>
          <w:rFonts w:ascii="Arial" w:hAnsi="Arial" w:cs="Arial"/>
          <w:szCs w:val="22"/>
        </w:rPr>
        <w:t xml:space="preserve">hereby </w:t>
      </w:r>
      <w:r w:rsidR="00A83778">
        <w:rPr>
          <w:rFonts w:ascii="Arial" w:hAnsi="Arial" w:cs="Arial"/>
          <w:szCs w:val="22"/>
        </w:rPr>
        <w:t xml:space="preserve">amended </w:t>
      </w:r>
      <w:r w:rsidR="009D6106">
        <w:rPr>
          <w:rFonts w:ascii="Arial" w:hAnsi="Arial" w:cs="Arial"/>
          <w:szCs w:val="22"/>
        </w:rPr>
        <w:t>b</w:t>
      </w:r>
      <w:r w:rsidRPr="009D6106">
        <w:rPr>
          <w:rFonts w:ascii="Arial" w:hAnsi="Arial" w:cs="Arial"/>
          <w:szCs w:val="22"/>
        </w:rPr>
        <w:t>y a</w:t>
      </w:r>
      <w:r w:rsidR="008504E1" w:rsidRPr="009D6106">
        <w:rPr>
          <w:rFonts w:ascii="Arial" w:hAnsi="Arial" w:cs="Arial"/>
          <w:szCs w:val="22"/>
        </w:rPr>
        <w:t>mending</w:t>
      </w:r>
      <w:r w:rsidRPr="009D6106">
        <w:rPr>
          <w:rFonts w:ascii="Arial" w:hAnsi="Arial" w:cs="Arial"/>
          <w:szCs w:val="22"/>
        </w:rPr>
        <w:t xml:space="preserve"> Schedule </w:t>
      </w:r>
      <w:r w:rsidR="00BB5C96" w:rsidRPr="009D6106">
        <w:rPr>
          <w:rFonts w:ascii="Arial" w:hAnsi="Arial" w:cs="Arial"/>
          <w:szCs w:val="22"/>
        </w:rPr>
        <w:t>“</w:t>
      </w:r>
      <w:r w:rsidRPr="009D6106">
        <w:rPr>
          <w:rFonts w:ascii="Arial" w:hAnsi="Arial" w:cs="Arial"/>
          <w:szCs w:val="22"/>
        </w:rPr>
        <w:t>A</w:t>
      </w:r>
      <w:r w:rsidR="00BB5C96" w:rsidRPr="009D6106">
        <w:rPr>
          <w:rFonts w:ascii="Arial" w:hAnsi="Arial" w:cs="Arial"/>
          <w:szCs w:val="22"/>
        </w:rPr>
        <w:t>”</w:t>
      </w:r>
      <w:r w:rsidR="005A5BD9" w:rsidRPr="009D6106">
        <w:rPr>
          <w:rFonts w:ascii="Arial" w:hAnsi="Arial" w:cs="Arial"/>
          <w:szCs w:val="22"/>
        </w:rPr>
        <w:t xml:space="preserve"> of Fees and Charges Bylaw No. 958, 2016</w:t>
      </w:r>
      <w:r w:rsidR="00AC428E" w:rsidRPr="009D6106">
        <w:rPr>
          <w:rFonts w:ascii="Arial" w:hAnsi="Arial" w:cs="Arial"/>
          <w:szCs w:val="22"/>
        </w:rPr>
        <w:t>,</w:t>
      </w:r>
      <w:r w:rsidR="005A5BD9" w:rsidRPr="009D6106">
        <w:rPr>
          <w:rFonts w:ascii="Arial" w:hAnsi="Arial" w:cs="Arial"/>
          <w:szCs w:val="22"/>
        </w:rPr>
        <w:t xml:space="preserve"> for</w:t>
      </w:r>
      <w:r w:rsidR="00842317" w:rsidRPr="009D6106">
        <w:rPr>
          <w:rFonts w:ascii="Arial" w:hAnsi="Arial" w:cs="Arial"/>
          <w:szCs w:val="22"/>
        </w:rPr>
        <w:t xml:space="preserve"> </w:t>
      </w:r>
      <w:r w:rsidRPr="009D6106">
        <w:rPr>
          <w:rFonts w:ascii="Arial" w:hAnsi="Arial" w:cs="Arial"/>
          <w:szCs w:val="22"/>
        </w:rPr>
        <w:t xml:space="preserve">Residential Garbage and Household Food Waste Collection </w:t>
      </w:r>
      <w:r w:rsidR="008504E1" w:rsidRPr="009D6106">
        <w:rPr>
          <w:rFonts w:ascii="Arial" w:hAnsi="Arial" w:cs="Arial"/>
          <w:szCs w:val="22"/>
        </w:rPr>
        <w:t>as listed on</w:t>
      </w:r>
      <w:r w:rsidR="00F7564E" w:rsidRPr="009D6106">
        <w:rPr>
          <w:rFonts w:ascii="Arial" w:hAnsi="Arial" w:cs="Arial"/>
          <w:szCs w:val="22"/>
        </w:rPr>
        <w:t xml:space="preserve"> Schedule </w:t>
      </w:r>
      <w:r w:rsidR="00E20B3F" w:rsidRPr="009D6106">
        <w:rPr>
          <w:rFonts w:ascii="Arial" w:hAnsi="Arial" w:cs="Arial"/>
          <w:szCs w:val="22"/>
        </w:rPr>
        <w:t>“</w:t>
      </w:r>
      <w:r w:rsidR="00F7564E" w:rsidRPr="009D6106">
        <w:rPr>
          <w:rFonts w:ascii="Arial" w:hAnsi="Arial" w:cs="Arial"/>
          <w:szCs w:val="22"/>
        </w:rPr>
        <w:t>A</w:t>
      </w:r>
      <w:r w:rsidR="00E20B3F" w:rsidRPr="009D6106">
        <w:rPr>
          <w:rFonts w:ascii="Arial" w:hAnsi="Arial" w:cs="Arial"/>
          <w:szCs w:val="22"/>
        </w:rPr>
        <w:t xml:space="preserve">” </w:t>
      </w:r>
      <w:r w:rsidR="00276672" w:rsidRPr="009D6106">
        <w:rPr>
          <w:rFonts w:ascii="Arial" w:hAnsi="Arial" w:cs="Arial"/>
          <w:szCs w:val="22"/>
        </w:rPr>
        <w:t>attached hereto and forming a part of this Bylaw</w:t>
      </w:r>
      <w:r w:rsidR="0055633C">
        <w:rPr>
          <w:rFonts w:ascii="Arial" w:hAnsi="Arial" w:cs="Arial"/>
          <w:szCs w:val="22"/>
        </w:rPr>
        <w:t>.</w:t>
      </w:r>
    </w:p>
    <w:p w14:paraId="1CD5F09E" w14:textId="77777777" w:rsidR="00E20B3F" w:rsidRPr="00E20B3F" w:rsidRDefault="00E20B3F" w:rsidP="00E20B3F">
      <w:pPr>
        <w:ind w:left="1080"/>
        <w:jc w:val="both"/>
        <w:rPr>
          <w:rFonts w:ascii="Arial" w:hAnsi="Arial" w:cs="Arial"/>
          <w:szCs w:val="22"/>
        </w:rPr>
      </w:pPr>
    </w:p>
    <w:p w14:paraId="5919F383" w14:textId="0F6D9A14" w:rsidR="00B73061" w:rsidRDefault="00B73061" w:rsidP="00B73061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This </w:t>
      </w:r>
      <w:r w:rsidR="008141C2">
        <w:rPr>
          <w:rFonts w:ascii="Arial" w:hAnsi="Arial" w:cs="Arial"/>
          <w:szCs w:val="22"/>
        </w:rPr>
        <w:t>B</w:t>
      </w:r>
      <w:r>
        <w:rPr>
          <w:rFonts w:ascii="Arial" w:hAnsi="Arial" w:cs="Arial"/>
          <w:szCs w:val="22"/>
        </w:rPr>
        <w:t xml:space="preserve">ylaw shall come into force and effect </w:t>
      </w:r>
      <w:r w:rsidR="00906AB3">
        <w:rPr>
          <w:rFonts w:ascii="Arial" w:hAnsi="Arial" w:cs="Arial"/>
          <w:szCs w:val="22"/>
        </w:rPr>
        <w:t xml:space="preserve">on the Effective Date as listed on </w:t>
      </w:r>
      <w:r w:rsidR="00CF5854" w:rsidRPr="00E20B3F">
        <w:rPr>
          <w:rFonts w:ascii="Arial" w:hAnsi="Arial" w:cs="Arial"/>
          <w:szCs w:val="22"/>
        </w:rPr>
        <w:t xml:space="preserve">Schedule “A” </w:t>
      </w:r>
      <w:r w:rsidR="00CF5854">
        <w:rPr>
          <w:rFonts w:ascii="Arial" w:hAnsi="Arial" w:cs="Arial"/>
          <w:szCs w:val="22"/>
        </w:rPr>
        <w:t>attached hereto and forming a part of this Bylaw.</w:t>
      </w:r>
    </w:p>
    <w:p w14:paraId="32982034" w14:textId="77777777" w:rsidR="00842317" w:rsidRPr="00D267EC" w:rsidRDefault="00842317" w:rsidP="00600495">
      <w:pPr>
        <w:jc w:val="both"/>
        <w:rPr>
          <w:rFonts w:ascii="Arial" w:hAnsi="Arial" w:cs="Arial"/>
          <w:szCs w:val="22"/>
        </w:rPr>
      </w:pPr>
    </w:p>
    <w:p w14:paraId="111830CD" w14:textId="5748AF08" w:rsidR="00842317" w:rsidRPr="00D267EC" w:rsidRDefault="00842317" w:rsidP="00B73061">
      <w:pPr>
        <w:pStyle w:val="BodyText"/>
        <w:tabs>
          <w:tab w:val="left" w:pos="3420"/>
          <w:tab w:val="left" w:pos="5040"/>
          <w:tab w:val="left" w:pos="5760"/>
          <w:tab w:val="right" w:pos="6120"/>
        </w:tabs>
        <w:rPr>
          <w:rFonts w:ascii="Arial" w:hAnsi="Arial" w:cs="Arial"/>
          <w:color w:val="auto"/>
          <w:sz w:val="22"/>
          <w:szCs w:val="22"/>
        </w:rPr>
      </w:pPr>
      <w:r w:rsidRPr="00D267EC">
        <w:rPr>
          <w:rFonts w:ascii="Arial" w:hAnsi="Arial" w:cs="Arial"/>
          <w:color w:val="auto"/>
          <w:sz w:val="22"/>
          <w:szCs w:val="22"/>
        </w:rPr>
        <w:t>READ A FIRST TIME THI</w:t>
      </w:r>
      <w:r w:rsidR="00242876">
        <w:rPr>
          <w:rFonts w:ascii="Arial" w:hAnsi="Arial" w:cs="Arial"/>
          <w:color w:val="auto"/>
          <w:sz w:val="22"/>
          <w:szCs w:val="22"/>
        </w:rPr>
        <w:t>S</w:t>
      </w:r>
      <w:r w:rsidR="00C84317">
        <w:rPr>
          <w:rFonts w:ascii="Arial" w:hAnsi="Arial" w:cs="Arial"/>
          <w:color w:val="auto"/>
          <w:sz w:val="22"/>
          <w:szCs w:val="22"/>
        </w:rPr>
        <w:t xml:space="preserve"> </w:t>
      </w:r>
      <w:r w:rsidR="009B66DC">
        <w:rPr>
          <w:rFonts w:ascii="Arial" w:hAnsi="Arial" w:cs="Arial"/>
          <w:color w:val="auto"/>
          <w:sz w:val="22"/>
          <w:szCs w:val="22"/>
        </w:rPr>
        <w:t>2</w:t>
      </w:r>
      <w:r w:rsidR="009B66DC" w:rsidRPr="009B66DC">
        <w:rPr>
          <w:rFonts w:ascii="Arial" w:hAnsi="Arial" w:cs="Arial"/>
          <w:color w:val="auto"/>
          <w:sz w:val="22"/>
          <w:szCs w:val="22"/>
          <w:vertAlign w:val="superscript"/>
        </w:rPr>
        <w:t>nd</w:t>
      </w:r>
      <w:r w:rsidR="009B66DC">
        <w:rPr>
          <w:rFonts w:ascii="Arial" w:hAnsi="Arial" w:cs="Arial"/>
          <w:color w:val="auto"/>
          <w:sz w:val="22"/>
          <w:szCs w:val="22"/>
        </w:rPr>
        <w:t xml:space="preserve"> </w:t>
      </w:r>
      <w:r w:rsidR="00EA5642">
        <w:rPr>
          <w:rFonts w:ascii="Arial" w:hAnsi="Arial" w:cs="Arial"/>
          <w:color w:val="auto"/>
          <w:sz w:val="22"/>
          <w:szCs w:val="22"/>
        </w:rPr>
        <w:t>DAY OF</w:t>
      </w:r>
      <w:r w:rsidR="00C84317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9B66DC">
        <w:rPr>
          <w:rFonts w:ascii="Arial" w:hAnsi="Arial" w:cs="Arial"/>
          <w:color w:val="auto"/>
          <w:sz w:val="22"/>
          <w:szCs w:val="22"/>
        </w:rPr>
        <w:t>MAY</w:t>
      </w:r>
      <w:r w:rsidR="00C9464C">
        <w:rPr>
          <w:rFonts w:ascii="Arial" w:hAnsi="Arial" w:cs="Arial"/>
          <w:color w:val="auto"/>
          <w:sz w:val="22"/>
          <w:szCs w:val="22"/>
        </w:rPr>
        <w:t>,</w:t>
      </w:r>
      <w:proofErr w:type="gramEnd"/>
      <w:r w:rsidR="00C9464C">
        <w:rPr>
          <w:rFonts w:ascii="Arial" w:hAnsi="Arial" w:cs="Arial"/>
          <w:color w:val="auto"/>
          <w:sz w:val="22"/>
          <w:szCs w:val="22"/>
        </w:rPr>
        <w:t xml:space="preserve"> </w:t>
      </w:r>
      <w:r w:rsidR="008C3F5C">
        <w:rPr>
          <w:rFonts w:ascii="Arial" w:hAnsi="Arial" w:cs="Arial"/>
          <w:color w:val="auto"/>
          <w:sz w:val="22"/>
          <w:szCs w:val="22"/>
        </w:rPr>
        <w:t>2023</w:t>
      </w:r>
      <w:r w:rsidR="005E06A2">
        <w:rPr>
          <w:rFonts w:ascii="Arial" w:hAnsi="Arial" w:cs="Arial"/>
          <w:color w:val="auto"/>
          <w:sz w:val="22"/>
          <w:szCs w:val="22"/>
        </w:rPr>
        <w:t xml:space="preserve"> </w:t>
      </w:r>
      <w:r w:rsidR="008141C2">
        <w:rPr>
          <w:rFonts w:ascii="Arial" w:hAnsi="Arial" w:cs="Arial"/>
          <w:color w:val="auto"/>
          <w:sz w:val="22"/>
          <w:szCs w:val="22"/>
        </w:rPr>
        <w:t xml:space="preserve">  </w:t>
      </w:r>
      <w:r w:rsidR="00B73061">
        <w:rPr>
          <w:rFonts w:ascii="Arial" w:hAnsi="Arial" w:cs="Arial"/>
          <w:color w:val="auto"/>
          <w:sz w:val="22"/>
          <w:szCs w:val="22"/>
        </w:rPr>
        <w:tab/>
      </w:r>
    </w:p>
    <w:p w14:paraId="6814EE01" w14:textId="77777777" w:rsidR="00842317" w:rsidRPr="00D267EC" w:rsidRDefault="00842317" w:rsidP="00B73061">
      <w:pPr>
        <w:tabs>
          <w:tab w:val="left" w:pos="3420"/>
          <w:tab w:val="left" w:pos="3780"/>
          <w:tab w:val="left" w:pos="5040"/>
          <w:tab w:val="left" w:pos="5760"/>
        </w:tabs>
        <w:jc w:val="both"/>
        <w:rPr>
          <w:rFonts w:ascii="Arial" w:hAnsi="Arial" w:cs="Arial"/>
          <w:szCs w:val="22"/>
        </w:rPr>
      </w:pPr>
    </w:p>
    <w:p w14:paraId="05FB8BC9" w14:textId="7D85223F" w:rsidR="00842317" w:rsidRPr="00D267EC" w:rsidRDefault="00842317" w:rsidP="00B73061">
      <w:pPr>
        <w:tabs>
          <w:tab w:val="left" w:pos="3060"/>
          <w:tab w:val="left" w:pos="3420"/>
          <w:tab w:val="left" w:pos="3780"/>
          <w:tab w:val="left" w:pos="5040"/>
          <w:tab w:val="left" w:pos="6120"/>
          <w:tab w:val="left" w:pos="6210"/>
        </w:tabs>
        <w:jc w:val="both"/>
        <w:rPr>
          <w:rFonts w:ascii="Arial" w:hAnsi="Arial" w:cs="Arial"/>
          <w:szCs w:val="22"/>
        </w:rPr>
      </w:pPr>
      <w:r w:rsidRPr="00D267EC">
        <w:rPr>
          <w:rFonts w:ascii="Arial" w:hAnsi="Arial" w:cs="Arial"/>
          <w:szCs w:val="22"/>
        </w:rPr>
        <w:t>READ A SECOND TIME THIS</w:t>
      </w:r>
      <w:r w:rsidR="000D7A1F">
        <w:rPr>
          <w:rFonts w:ascii="Arial" w:hAnsi="Arial" w:cs="Arial"/>
          <w:szCs w:val="22"/>
        </w:rPr>
        <w:t xml:space="preserve"> </w:t>
      </w:r>
      <w:r w:rsidR="009B66DC">
        <w:rPr>
          <w:rFonts w:ascii="Arial" w:hAnsi="Arial" w:cs="Arial"/>
          <w:szCs w:val="22"/>
        </w:rPr>
        <w:t>2</w:t>
      </w:r>
      <w:r w:rsidR="009B66DC" w:rsidRPr="009B66DC">
        <w:rPr>
          <w:rFonts w:ascii="Arial" w:hAnsi="Arial" w:cs="Arial"/>
          <w:szCs w:val="22"/>
          <w:vertAlign w:val="superscript"/>
        </w:rPr>
        <w:t>nd</w:t>
      </w:r>
      <w:r w:rsidR="009B66DC">
        <w:rPr>
          <w:rFonts w:ascii="Arial" w:hAnsi="Arial" w:cs="Arial"/>
          <w:szCs w:val="22"/>
        </w:rPr>
        <w:t xml:space="preserve"> </w:t>
      </w:r>
      <w:r w:rsidR="00EA5642">
        <w:rPr>
          <w:rFonts w:ascii="Arial" w:hAnsi="Arial" w:cs="Arial"/>
          <w:szCs w:val="22"/>
        </w:rPr>
        <w:t>DAY OF</w:t>
      </w:r>
      <w:r w:rsidR="000D7A1F">
        <w:rPr>
          <w:rFonts w:ascii="Arial" w:hAnsi="Arial" w:cs="Arial"/>
          <w:szCs w:val="22"/>
        </w:rPr>
        <w:t xml:space="preserve"> </w:t>
      </w:r>
      <w:proofErr w:type="gramStart"/>
      <w:r w:rsidR="009B66DC">
        <w:rPr>
          <w:rFonts w:ascii="Arial" w:hAnsi="Arial" w:cs="Arial"/>
          <w:szCs w:val="22"/>
        </w:rPr>
        <w:t>MAY</w:t>
      </w:r>
      <w:r w:rsidR="00C9464C">
        <w:rPr>
          <w:rFonts w:ascii="Arial" w:hAnsi="Arial" w:cs="Arial"/>
          <w:szCs w:val="22"/>
        </w:rPr>
        <w:t>,</w:t>
      </w:r>
      <w:proofErr w:type="gramEnd"/>
      <w:r w:rsidR="00C9464C">
        <w:rPr>
          <w:rFonts w:ascii="Arial" w:hAnsi="Arial" w:cs="Arial"/>
          <w:szCs w:val="22"/>
        </w:rPr>
        <w:t xml:space="preserve"> </w:t>
      </w:r>
      <w:r w:rsidR="008C3F5C">
        <w:rPr>
          <w:rFonts w:ascii="Arial" w:hAnsi="Arial" w:cs="Arial"/>
          <w:szCs w:val="22"/>
        </w:rPr>
        <w:t>2023</w:t>
      </w:r>
      <w:r w:rsidR="005E06A2">
        <w:rPr>
          <w:rFonts w:ascii="Arial" w:hAnsi="Arial" w:cs="Arial"/>
          <w:szCs w:val="22"/>
        </w:rPr>
        <w:t xml:space="preserve"> </w:t>
      </w:r>
      <w:r w:rsidR="008141C2">
        <w:rPr>
          <w:rFonts w:ascii="Arial" w:hAnsi="Arial" w:cs="Arial"/>
          <w:szCs w:val="22"/>
        </w:rPr>
        <w:t xml:space="preserve">    </w:t>
      </w:r>
      <w:r w:rsidR="005E06A2">
        <w:rPr>
          <w:rFonts w:ascii="Arial" w:hAnsi="Arial" w:cs="Arial"/>
          <w:szCs w:val="22"/>
        </w:rPr>
        <w:tab/>
      </w:r>
    </w:p>
    <w:p w14:paraId="1E2E5552" w14:textId="6751CEAE" w:rsidR="00842317" w:rsidRPr="00D267EC" w:rsidRDefault="00842317" w:rsidP="00B73061">
      <w:pPr>
        <w:pStyle w:val="BodyText"/>
        <w:tabs>
          <w:tab w:val="left" w:pos="3420"/>
          <w:tab w:val="left" w:pos="5040"/>
          <w:tab w:val="left" w:pos="5760"/>
        </w:tabs>
        <w:rPr>
          <w:rFonts w:ascii="Arial" w:hAnsi="Arial" w:cs="Arial"/>
          <w:color w:val="auto"/>
          <w:sz w:val="22"/>
          <w:szCs w:val="22"/>
        </w:rPr>
      </w:pPr>
      <w:r w:rsidRPr="00D267EC">
        <w:rPr>
          <w:rFonts w:ascii="Arial" w:hAnsi="Arial" w:cs="Arial"/>
          <w:color w:val="auto"/>
          <w:sz w:val="22"/>
          <w:szCs w:val="22"/>
        </w:rPr>
        <w:t xml:space="preserve">READ A THIRD TIME </w:t>
      </w:r>
      <w:r w:rsidRPr="003347BC">
        <w:rPr>
          <w:rFonts w:ascii="Arial" w:hAnsi="Arial" w:cs="Arial"/>
          <w:color w:val="auto"/>
          <w:sz w:val="22"/>
          <w:szCs w:val="22"/>
        </w:rPr>
        <w:t>THIS</w:t>
      </w:r>
      <w:r w:rsidR="000D7A1F">
        <w:rPr>
          <w:rFonts w:ascii="Arial" w:hAnsi="Arial" w:cs="Arial"/>
          <w:color w:val="auto"/>
          <w:sz w:val="22"/>
          <w:szCs w:val="22"/>
        </w:rPr>
        <w:t xml:space="preserve"> </w:t>
      </w:r>
      <w:r w:rsidR="009B66DC">
        <w:rPr>
          <w:rFonts w:ascii="Arial" w:hAnsi="Arial" w:cs="Arial"/>
          <w:color w:val="auto"/>
          <w:sz w:val="22"/>
          <w:szCs w:val="22"/>
        </w:rPr>
        <w:t>2</w:t>
      </w:r>
      <w:r w:rsidR="009B66DC" w:rsidRPr="009B66DC">
        <w:rPr>
          <w:rFonts w:ascii="Arial" w:hAnsi="Arial" w:cs="Arial"/>
          <w:color w:val="auto"/>
          <w:sz w:val="22"/>
          <w:szCs w:val="22"/>
          <w:vertAlign w:val="superscript"/>
        </w:rPr>
        <w:t>nd</w:t>
      </w:r>
      <w:r w:rsidR="009B66DC">
        <w:rPr>
          <w:rFonts w:ascii="Arial" w:hAnsi="Arial" w:cs="Arial"/>
          <w:color w:val="auto"/>
          <w:sz w:val="22"/>
          <w:szCs w:val="22"/>
        </w:rPr>
        <w:t xml:space="preserve"> </w:t>
      </w:r>
      <w:r w:rsidR="00C37A5D">
        <w:rPr>
          <w:rFonts w:ascii="Arial" w:hAnsi="Arial" w:cs="Arial"/>
          <w:color w:val="auto"/>
          <w:sz w:val="22"/>
          <w:szCs w:val="22"/>
        </w:rPr>
        <w:t>DAY OF</w:t>
      </w:r>
      <w:r w:rsidR="00521D49">
        <w:rPr>
          <w:rFonts w:ascii="Arial" w:hAnsi="Arial" w:cs="Arial"/>
          <w:color w:val="auto"/>
          <w:sz w:val="22"/>
          <w:szCs w:val="22"/>
        </w:rPr>
        <w:t xml:space="preserve"> </w:t>
      </w:r>
      <w:r w:rsidR="009B66DC">
        <w:rPr>
          <w:rFonts w:ascii="Arial" w:hAnsi="Arial" w:cs="Arial"/>
          <w:color w:val="auto"/>
          <w:sz w:val="22"/>
          <w:szCs w:val="22"/>
        </w:rPr>
        <w:t>MAY</w:t>
      </w:r>
      <w:r w:rsidR="00C9464C">
        <w:rPr>
          <w:rFonts w:ascii="Arial" w:hAnsi="Arial" w:cs="Arial"/>
          <w:color w:val="auto"/>
          <w:sz w:val="22"/>
          <w:szCs w:val="22"/>
        </w:rPr>
        <w:t xml:space="preserve">, </w:t>
      </w:r>
      <w:r w:rsidR="008C3F5C">
        <w:rPr>
          <w:rFonts w:ascii="Arial" w:hAnsi="Arial" w:cs="Arial"/>
          <w:color w:val="auto"/>
          <w:sz w:val="22"/>
          <w:szCs w:val="22"/>
        </w:rPr>
        <w:t>2023</w:t>
      </w:r>
      <w:r w:rsidR="005E06A2">
        <w:rPr>
          <w:rFonts w:ascii="Arial" w:hAnsi="Arial" w:cs="Arial"/>
          <w:color w:val="auto"/>
          <w:sz w:val="22"/>
          <w:szCs w:val="22"/>
        </w:rPr>
        <w:t xml:space="preserve"> </w:t>
      </w:r>
      <w:r w:rsidR="008141C2">
        <w:rPr>
          <w:rFonts w:ascii="Arial" w:hAnsi="Arial" w:cs="Arial"/>
          <w:color w:val="auto"/>
          <w:sz w:val="22"/>
          <w:szCs w:val="22"/>
        </w:rPr>
        <w:t xml:space="preserve">    </w:t>
      </w:r>
    </w:p>
    <w:p w14:paraId="728BE036" w14:textId="5535B1E4" w:rsidR="00842317" w:rsidRPr="00D267EC" w:rsidRDefault="00842317" w:rsidP="00E77F4B">
      <w:pPr>
        <w:pStyle w:val="BodyText"/>
        <w:tabs>
          <w:tab w:val="left" w:pos="3420"/>
          <w:tab w:val="left" w:pos="5760"/>
          <w:tab w:val="left" w:pos="7020"/>
        </w:tabs>
        <w:rPr>
          <w:rFonts w:ascii="Arial" w:hAnsi="Arial" w:cs="Arial"/>
          <w:color w:val="auto"/>
          <w:sz w:val="22"/>
          <w:szCs w:val="22"/>
        </w:rPr>
      </w:pPr>
      <w:r w:rsidRPr="00D267EC">
        <w:rPr>
          <w:rFonts w:ascii="Arial" w:hAnsi="Arial" w:cs="Arial"/>
          <w:color w:val="auto"/>
          <w:sz w:val="22"/>
          <w:szCs w:val="22"/>
        </w:rPr>
        <w:t>ADOPTED BY COUNCIL, SIGNED BY THE MAYOR AND THE CLERK AND SEALED WITH THE SEAL OF THE TOWN OF VIEW ROYAL THIS</w:t>
      </w:r>
      <w:r w:rsidR="001B438F">
        <w:rPr>
          <w:rFonts w:ascii="Arial" w:hAnsi="Arial" w:cs="Arial"/>
          <w:color w:val="auto"/>
          <w:sz w:val="22"/>
          <w:szCs w:val="22"/>
        </w:rPr>
        <w:t xml:space="preserve"> </w:t>
      </w:r>
      <w:r w:rsidR="00B336B6">
        <w:rPr>
          <w:rFonts w:ascii="Arial" w:hAnsi="Arial" w:cs="Arial"/>
          <w:color w:val="auto"/>
          <w:sz w:val="22"/>
          <w:szCs w:val="22"/>
        </w:rPr>
        <w:t>9</w:t>
      </w:r>
      <w:r w:rsidR="00B336B6" w:rsidRPr="00B336B6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 w:rsidR="00B336B6">
        <w:rPr>
          <w:rFonts w:ascii="Arial" w:hAnsi="Arial" w:cs="Arial"/>
          <w:color w:val="auto"/>
          <w:sz w:val="22"/>
          <w:szCs w:val="22"/>
        </w:rPr>
        <w:t xml:space="preserve"> </w:t>
      </w:r>
      <w:r w:rsidR="006D0794">
        <w:rPr>
          <w:rFonts w:ascii="Arial" w:hAnsi="Arial" w:cs="Arial"/>
          <w:color w:val="auto"/>
          <w:sz w:val="22"/>
          <w:szCs w:val="22"/>
        </w:rPr>
        <w:t>DAY OF</w:t>
      </w:r>
      <w:r w:rsidR="001B438F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B336B6">
        <w:rPr>
          <w:rFonts w:ascii="Arial" w:hAnsi="Arial" w:cs="Arial"/>
          <w:color w:val="auto"/>
          <w:sz w:val="22"/>
          <w:szCs w:val="22"/>
        </w:rPr>
        <w:t>MAY</w:t>
      </w:r>
      <w:r w:rsidR="00C9464C">
        <w:rPr>
          <w:rFonts w:ascii="Arial" w:hAnsi="Arial" w:cs="Arial"/>
          <w:color w:val="auto"/>
          <w:sz w:val="22"/>
          <w:szCs w:val="22"/>
        </w:rPr>
        <w:t>,</w:t>
      </w:r>
      <w:proofErr w:type="gramEnd"/>
      <w:r w:rsidR="00C9464C">
        <w:rPr>
          <w:rFonts w:ascii="Arial" w:hAnsi="Arial" w:cs="Arial"/>
          <w:color w:val="auto"/>
          <w:sz w:val="22"/>
          <w:szCs w:val="22"/>
        </w:rPr>
        <w:t xml:space="preserve"> </w:t>
      </w:r>
      <w:r w:rsidR="008C3F5C">
        <w:rPr>
          <w:rFonts w:ascii="Arial" w:hAnsi="Arial" w:cs="Arial"/>
          <w:color w:val="auto"/>
          <w:sz w:val="22"/>
          <w:szCs w:val="22"/>
        </w:rPr>
        <w:t>2023</w:t>
      </w:r>
      <w:r w:rsidR="00B73061">
        <w:rPr>
          <w:rFonts w:ascii="Arial" w:hAnsi="Arial" w:cs="Arial"/>
          <w:color w:val="auto"/>
          <w:sz w:val="22"/>
          <w:szCs w:val="22"/>
        </w:rPr>
        <w:tab/>
      </w:r>
    </w:p>
    <w:p w14:paraId="7B256502" w14:textId="77777777" w:rsidR="00842317" w:rsidRPr="00D267EC" w:rsidRDefault="00842317" w:rsidP="00842317">
      <w:pPr>
        <w:jc w:val="both"/>
        <w:rPr>
          <w:rFonts w:ascii="Arial" w:hAnsi="Arial" w:cs="Arial"/>
          <w:szCs w:val="22"/>
        </w:rPr>
      </w:pPr>
    </w:p>
    <w:p w14:paraId="64A1056B" w14:textId="77777777" w:rsidR="00842317" w:rsidRPr="00D267EC" w:rsidRDefault="00842317" w:rsidP="00842317">
      <w:pPr>
        <w:jc w:val="both"/>
        <w:rPr>
          <w:rFonts w:ascii="Arial" w:hAnsi="Arial" w:cs="Arial"/>
          <w:szCs w:val="22"/>
        </w:rPr>
      </w:pPr>
    </w:p>
    <w:p w14:paraId="1059D847" w14:textId="77777777" w:rsidR="00842317" w:rsidRPr="00D267EC" w:rsidRDefault="00842317" w:rsidP="00842317">
      <w:pPr>
        <w:jc w:val="both"/>
        <w:rPr>
          <w:rFonts w:ascii="Arial" w:hAnsi="Arial" w:cs="Arial"/>
          <w:szCs w:val="22"/>
        </w:rPr>
      </w:pPr>
    </w:p>
    <w:p w14:paraId="61CADFAD" w14:textId="77777777" w:rsidR="00842317" w:rsidRPr="00D267EC" w:rsidRDefault="00842317" w:rsidP="00842317">
      <w:pPr>
        <w:jc w:val="both"/>
        <w:rPr>
          <w:rFonts w:ascii="Arial" w:hAnsi="Arial" w:cs="Arial"/>
          <w:szCs w:val="22"/>
        </w:rPr>
      </w:pPr>
    </w:p>
    <w:p w14:paraId="3EF3DF6B" w14:textId="77777777" w:rsidR="00842317" w:rsidRPr="00D267EC" w:rsidRDefault="00842317" w:rsidP="00842317">
      <w:pPr>
        <w:jc w:val="both"/>
        <w:rPr>
          <w:rFonts w:ascii="Arial" w:hAnsi="Arial" w:cs="Arial"/>
          <w:szCs w:val="22"/>
        </w:rPr>
      </w:pPr>
    </w:p>
    <w:p w14:paraId="2CCED11B" w14:textId="77777777" w:rsidR="00842317" w:rsidRPr="00D267EC" w:rsidRDefault="00842317" w:rsidP="00842317">
      <w:pPr>
        <w:jc w:val="both"/>
        <w:rPr>
          <w:rFonts w:ascii="Arial" w:hAnsi="Arial" w:cs="Arial"/>
          <w:szCs w:val="22"/>
        </w:rPr>
      </w:pPr>
      <w:r w:rsidRPr="00D267EC">
        <w:rPr>
          <w:rFonts w:ascii="Arial" w:hAnsi="Arial" w:cs="Arial"/>
          <w:szCs w:val="22"/>
          <w:u w:val="single"/>
        </w:rPr>
        <w:tab/>
      </w:r>
      <w:r w:rsidRPr="00D267EC">
        <w:rPr>
          <w:rFonts w:ascii="Arial" w:hAnsi="Arial" w:cs="Arial"/>
          <w:szCs w:val="22"/>
          <w:u w:val="single"/>
        </w:rPr>
        <w:tab/>
      </w:r>
      <w:r w:rsidRPr="00D267EC">
        <w:rPr>
          <w:rFonts w:ascii="Arial" w:hAnsi="Arial" w:cs="Arial"/>
          <w:szCs w:val="22"/>
          <w:u w:val="single"/>
        </w:rPr>
        <w:tab/>
      </w:r>
      <w:r w:rsidRPr="00D267EC">
        <w:rPr>
          <w:rFonts w:ascii="Arial" w:hAnsi="Arial" w:cs="Arial"/>
          <w:szCs w:val="22"/>
          <w:u w:val="single"/>
        </w:rPr>
        <w:tab/>
      </w:r>
      <w:r w:rsidRPr="00D267EC">
        <w:rPr>
          <w:rFonts w:ascii="Arial" w:hAnsi="Arial" w:cs="Arial"/>
          <w:szCs w:val="22"/>
          <w:u w:val="single"/>
        </w:rPr>
        <w:tab/>
      </w:r>
      <w:r w:rsidRPr="00D267EC">
        <w:rPr>
          <w:rFonts w:ascii="Arial" w:hAnsi="Arial" w:cs="Arial"/>
          <w:szCs w:val="22"/>
        </w:rPr>
        <w:tab/>
      </w:r>
      <w:r w:rsidRPr="00D267EC">
        <w:rPr>
          <w:rFonts w:ascii="Arial" w:hAnsi="Arial" w:cs="Arial"/>
          <w:szCs w:val="22"/>
          <w:u w:val="single"/>
        </w:rPr>
        <w:tab/>
      </w:r>
      <w:r w:rsidRPr="00D267EC">
        <w:rPr>
          <w:rFonts w:ascii="Arial" w:hAnsi="Arial" w:cs="Arial"/>
          <w:szCs w:val="22"/>
          <w:u w:val="single"/>
        </w:rPr>
        <w:tab/>
      </w:r>
      <w:r w:rsidRPr="00D267EC">
        <w:rPr>
          <w:rFonts w:ascii="Arial" w:hAnsi="Arial" w:cs="Arial"/>
          <w:szCs w:val="22"/>
          <w:u w:val="single"/>
        </w:rPr>
        <w:tab/>
      </w:r>
      <w:r w:rsidRPr="00D267EC">
        <w:rPr>
          <w:rFonts w:ascii="Arial" w:hAnsi="Arial" w:cs="Arial"/>
          <w:szCs w:val="22"/>
          <w:u w:val="single"/>
        </w:rPr>
        <w:tab/>
      </w:r>
      <w:r w:rsidRPr="00D267EC">
        <w:rPr>
          <w:rFonts w:ascii="Arial" w:hAnsi="Arial" w:cs="Arial"/>
          <w:szCs w:val="22"/>
          <w:u w:val="single"/>
        </w:rPr>
        <w:tab/>
      </w:r>
      <w:r w:rsidRPr="00D267EC">
        <w:rPr>
          <w:rFonts w:ascii="Arial" w:hAnsi="Arial" w:cs="Arial"/>
          <w:szCs w:val="22"/>
          <w:u w:val="single"/>
        </w:rPr>
        <w:tab/>
      </w:r>
    </w:p>
    <w:p w14:paraId="1538CC5B" w14:textId="77777777" w:rsidR="00842317" w:rsidRPr="00D267EC" w:rsidRDefault="00842317" w:rsidP="00842317">
      <w:pPr>
        <w:jc w:val="both"/>
        <w:rPr>
          <w:rFonts w:ascii="Arial" w:hAnsi="Arial" w:cs="Arial"/>
          <w:szCs w:val="22"/>
        </w:rPr>
      </w:pPr>
      <w:r w:rsidRPr="00D267EC">
        <w:rPr>
          <w:rFonts w:ascii="Arial" w:hAnsi="Arial" w:cs="Arial"/>
          <w:szCs w:val="22"/>
        </w:rPr>
        <w:t>MAYOR</w:t>
      </w:r>
      <w:r w:rsidRPr="00D267EC">
        <w:rPr>
          <w:rFonts w:ascii="Arial" w:hAnsi="Arial" w:cs="Arial"/>
          <w:szCs w:val="22"/>
        </w:rPr>
        <w:tab/>
      </w:r>
      <w:r w:rsidRPr="00D267EC">
        <w:rPr>
          <w:rFonts w:ascii="Arial" w:hAnsi="Arial" w:cs="Arial"/>
          <w:szCs w:val="22"/>
        </w:rPr>
        <w:tab/>
      </w:r>
      <w:r w:rsidRPr="00D267EC">
        <w:rPr>
          <w:rFonts w:ascii="Arial" w:hAnsi="Arial" w:cs="Arial"/>
          <w:szCs w:val="22"/>
        </w:rPr>
        <w:tab/>
      </w:r>
      <w:r w:rsidRPr="00D267EC">
        <w:rPr>
          <w:rFonts w:ascii="Arial" w:hAnsi="Arial" w:cs="Arial"/>
          <w:szCs w:val="22"/>
        </w:rPr>
        <w:tab/>
      </w:r>
      <w:r w:rsidRPr="00D267EC">
        <w:rPr>
          <w:rFonts w:ascii="Arial" w:hAnsi="Arial" w:cs="Arial"/>
          <w:szCs w:val="22"/>
        </w:rPr>
        <w:tab/>
      </w:r>
      <w:r w:rsidR="00B431B3">
        <w:rPr>
          <w:rFonts w:ascii="Arial" w:hAnsi="Arial" w:cs="Arial"/>
          <w:szCs w:val="22"/>
        </w:rPr>
        <w:t>CORPORATE OFFICER</w:t>
      </w:r>
    </w:p>
    <w:p w14:paraId="3F0486D7" w14:textId="77777777" w:rsidR="00842317" w:rsidRPr="00D267EC" w:rsidRDefault="00842317" w:rsidP="00842317">
      <w:pPr>
        <w:jc w:val="both"/>
        <w:rPr>
          <w:szCs w:val="22"/>
        </w:rPr>
      </w:pPr>
      <w:r w:rsidRPr="00D267EC">
        <w:rPr>
          <w:rFonts w:ascii="Arial" w:hAnsi="Arial" w:cs="Arial"/>
          <w:szCs w:val="22"/>
        </w:rPr>
        <w:br w:type="page"/>
      </w:r>
    </w:p>
    <w:p w14:paraId="2BB5C065" w14:textId="77777777" w:rsidR="006C0AC8" w:rsidRPr="00997B66" w:rsidRDefault="006C0AC8" w:rsidP="006C0AC8">
      <w:pPr>
        <w:jc w:val="center"/>
        <w:rPr>
          <w:rFonts w:ascii="Arial" w:hAnsi="Arial"/>
          <w:b/>
          <w:sz w:val="36"/>
          <w:szCs w:val="36"/>
        </w:rPr>
      </w:pPr>
      <w:r w:rsidRPr="00997B66">
        <w:rPr>
          <w:rFonts w:ascii="Arial" w:hAnsi="Arial"/>
          <w:b/>
          <w:sz w:val="36"/>
          <w:szCs w:val="36"/>
        </w:rPr>
        <w:lastRenderedPageBreak/>
        <w:t>SCHEDULE “A”</w:t>
      </w:r>
    </w:p>
    <w:p w14:paraId="76A2B7CF" w14:textId="77777777" w:rsidR="006C0AC8" w:rsidRDefault="006C0AC8" w:rsidP="006C0AC8">
      <w:pPr>
        <w:jc w:val="center"/>
        <w:rPr>
          <w:rFonts w:ascii="Arial" w:hAnsi="Arial"/>
          <w:b/>
        </w:rPr>
      </w:pPr>
    </w:p>
    <w:p w14:paraId="5B726739" w14:textId="77777777" w:rsidR="006C0AC8" w:rsidRDefault="006C0AC8" w:rsidP="006C0AC8">
      <w:pPr>
        <w:jc w:val="both"/>
        <w:rPr>
          <w:rFonts w:ascii="Arial" w:hAnsi="Arial"/>
        </w:rPr>
      </w:pPr>
    </w:p>
    <w:p w14:paraId="56BC5B5F" w14:textId="77777777" w:rsidR="008D0E38" w:rsidRPr="008D0E38" w:rsidRDefault="008D0E38" w:rsidP="008D0E38">
      <w:pPr>
        <w:rPr>
          <w:vanish/>
        </w:rPr>
      </w:pPr>
    </w:p>
    <w:tbl>
      <w:tblPr>
        <w:tblW w:w="2885" w:type="pct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156"/>
      </w:tblGrid>
      <w:tr w:rsidR="008E6856" w:rsidRPr="00AC74A0" w14:paraId="41ACD265" w14:textId="77777777" w:rsidTr="0010295C">
        <w:trPr>
          <w:trHeight w:val="42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4E57456" w14:textId="03488CCC" w:rsidR="008E6856" w:rsidRPr="00AC74A0" w:rsidRDefault="008E6856" w:rsidP="00AC74A0">
            <w:pPr>
              <w:rPr>
                <w:rFonts w:ascii="Arial" w:hAnsi="Arial"/>
                <w:b/>
                <w:bCs/>
              </w:rPr>
            </w:pPr>
            <w:r w:rsidRPr="00AC74A0">
              <w:rPr>
                <w:rFonts w:ascii="Arial" w:hAnsi="Arial"/>
                <w:b/>
                <w:bCs/>
              </w:rPr>
              <w:t>Curbside Collection</w:t>
            </w:r>
          </w:p>
        </w:tc>
      </w:tr>
      <w:tr w:rsidR="007B3C8D" w:rsidRPr="00AC74A0" w14:paraId="4EB61196" w14:textId="59A4302D" w:rsidTr="0010295C">
        <w:trPr>
          <w:trHeight w:val="440"/>
        </w:trPr>
        <w:tc>
          <w:tcPr>
            <w:tcW w:w="3002" w:type="pct"/>
            <w:shd w:val="clear" w:color="auto" w:fill="auto"/>
            <w:vAlign w:val="center"/>
          </w:tcPr>
          <w:p w14:paraId="421F8820" w14:textId="4D5F899A" w:rsidR="007B3C8D" w:rsidRPr="00AC74A0" w:rsidRDefault="007B3C8D" w:rsidP="00AC74A0">
            <w:pPr>
              <w:rPr>
                <w:rFonts w:ascii="Arial" w:hAnsi="Arial"/>
                <w:b/>
                <w:bCs/>
              </w:rPr>
            </w:pPr>
            <w:r w:rsidRPr="00AC74A0">
              <w:rPr>
                <w:rFonts w:ascii="Arial" w:hAnsi="Arial"/>
                <w:b/>
                <w:bCs/>
              </w:rPr>
              <w:t>Fee</w:t>
            </w:r>
          </w:p>
        </w:tc>
        <w:tc>
          <w:tcPr>
            <w:tcW w:w="1998" w:type="pct"/>
            <w:vAlign w:val="center"/>
          </w:tcPr>
          <w:p w14:paraId="0AD9111B" w14:textId="42A58052" w:rsidR="007B3C8D" w:rsidRPr="00AC74A0" w:rsidRDefault="007B3C8D" w:rsidP="00AC74A0">
            <w:pPr>
              <w:rPr>
                <w:rFonts w:ascii="Arial" w:hAnsi="Arial"/>
                <w:b/>
                <w:bCs/>
              </w:rPr>
            </w:pPr>
            <w:r w:rsidRPr="00AC74A0">
              <w:rPr>
                <w:rFonts w:ascii="Arial" w:hAnsi="Arial"/>
                <w:b/>
                <w:bCs/>
              </w:rPr>
              <w:t>Effective Date</w:t>
            </w:r>
          </w:p>
        </w:tc>
      </w:tr>
      <w:tr w:rsidR="00DD726D" w:rsidRPr="008D0E38" w14:paraId="4EDEE244" w14:textId="4B0C7AEF" w:rsidTr="0010295C">
        <w:trPr>
          <w:trHeight w:val="588"/>
        </w:trPr>
        <w:tc>
          <w:tcPr>
            <w:tcW w:w="3002" w:type="pct"/>
            <w:shd w:val="clear" w:color="auto" w:fill="auto"/>
            <w:vAlign w:val="center"/>
          </w:tcPr>
          <w:p w14:paraId="784374A5" w14:textId="6DE295A1" w:rsidR="00DD726D" w:rsidRPr="00363779" w:rsidRDefault="00DD726D" w:rsidP="00DD726D">
            <w:pPr>
              <w:rPr>
                <w:rFonts w:ascii="Arial" w:hAnsi="Arial"/>
              </w:rPr>
            </w:pPr>
            <w:r w:rsidRPr="73D87FB6">
              <w:rPr>
                <w:rFonts w:ascii="Arial" w:hAnsi="Arial"/>
              </w:rPr>
              <w:t xml:space="preserve">$ </w:t>
            </w:r>
            <w:r>
              <w:rPr>
                <w:rFonts w:ascii="Arial" w:hAnsi="Arial"/>
              </w:rPr>
              <w:t>2</w:t>
            </w:r>
            <w:r w:rsidR="00D45AE9">
              <w:rPr>
                <w:rFonts w:ascii="Arial" w:hAnsi="Arial"/>
              </w:rPr>
              <w:t>50</w:t>
            </w:r>
            <w:r w:rsidRPr="73D87FB6">
              <w:rPr>
                <w:rFonts w:ascii="Arial" w:hAnsi="Arial"/>
              </w:rPr>
              <w:t>.00 per Dwelling Unit</w:t>
            </w:r>
          </w:p>
        </w:tc>
        <w:tc>
          <w:tcPr>
            <w:tcW w:w="1998" w:type="pct"/>
            <w:vAlign w:val="center"/>
          </w:tcPr>
          <w:p w14:paraId="38D51251" w14:textId="616E2979" w:rsidR="00DD726D" w:rsidRPr="00363779" w:rsidRDefault="00DD726D" w:rsidP="00DD72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January 1, 2023</w:t>
            </w:r>
          </w:p>
        </w:tc>
      </w:tr>
      <w:tr w:rsidR="00DD726D" w:rsidRPr="008D0E38" w14:paraId="49D6020F" w14:textId="0DB21D21" w:rsidTr="0010295C">
        <w:trPr>
          <w:trHeight w:val="588"/>
        </w:trPr>
        <w:tc>
          <w:tcPr>
            <w:tcW w:w="3002" w:type="pct"/>
            <w:shd w:val="clear" w:color="auto" w:fill="auto"/>
            <w:vAlign w:val="center"/>
          </w:tcPr>
          <w:p w14:paraId="0A35B7BA" w14:textId="45683CAD" w:rsidR="00DD726D" w:rsidRPr="00402109" w:rsidRDefault="00DD726D" w:rsidP="00DD726D">
            <w:pPr>
              <w:rPr>
                <w:rFonts w:ascii="Arial" w:hAnsi="Arial"/>
                <w:highlight w:val="yellow"/>
              </w:rPr>
            </w:pPr>
            <w:r w:rsidRPr="73D87FB6">
              <w:rPr>
                <w:rFonts w:ascii="Arial" w:hAnsi="Arial"/>
              </w:rPr>
              <w:t xml:space="preserve">$ </w:t>
            </w:r>
            <w:r>
              <w:rPr>
                <w:rFonts w:ascii="Arial" w:hAnsi="Arial"/>
              </w:rPr>
              <w:t>2</w:t>
            </w:r>
            <w:r w:rsidR="008C3F5C">
              <w:rPr>
                <w:rFonts w:ascii="Arial" w:hAnsi="Arial"/>
              </w:rPr>
              <w:t>65</w:t>
            </w:r>
            <w:r w:rsidRPr="73D87FB6">
              <w:rPr>
                <w:rFonts w:ascii="Arial" w:hAnsi="Arial"/>
              </w:rPr>
              <w:t>.00 per Dwelling Unit</w:t>
            </w:r>
          </w:p>
        </w:tc>
        <w:tc>
          <w:tcPr>
            <w:tcW w:w="1998" w:type="pct"/>
            <w:vAlign w:val="center"/>
          </w:tcPr>
          <w:p w14:paraId="05143E5A" w14:textId="2C04CF34" w:rsidR="00DD726D" w:rsidRPr="00402109" w:rsidRDefault="00DD726D" w:rsidP="00DD726D">
            <w:pPr>
              <w:rPr>
                <w:rFonts w:ascii="Arial" w:hAnsi="Arial"/>
                <w:highlight w:val="yellow"/>
              </w:rPr>
            </w:pPr>
            <w:r w:rsidRPr="00AC74A0">
              <w:rPr>
                <w:rFonts w:ascii="Arial" w:hAnsi="Arial"/>
              </w:rPr>
              <w:t>January 1, 2024</w:t>
            </w:r>
          </w:p>
        </w:tc>
      </w:tr>
      <w:tr w:rsidR="00DD726D" w:rsidRPr="008D0E38" w14:paraId="410EDD5B" w14:textId="77777777" w:rsidTr="0010295C">
        <w:trPr>
          <w:trHeight w:val="588"/>
        </w:trPr>
        <w:tc>
          <w:tcPr>
            <w:tcW w:w="3002" w:type="pct"/>
            <w:shd w:val="clear" w:color="auto" w:fill="auto"/>
            <w:vAlign w:val="center"/>
          </w:tcPr>
          <w:p w14:paraId="4510D8A0" w14:textId="1EB69E05" w:rsidR="00DD726D" w:rsidRPr="00402109" w:rsidRDefault="00DD726D" w:rsidP="00DD726D">
            <w:pPr>
              <w:rPr>
                <w:rFonts w:ascii="Arial" w:hAnsi="Arial"/>
                <w:highlight w:val="yellow"/>
              </w:rPr>
            </w:pPr>
            <w:r w:rsidRPr="73D87FB6">
              <w:rPr>
                <w:rFonts w:ascii="Arial" w:hAnsi="Arial"/>
              </w:rPr>
              <w:t xml:space="preserve">$ </w:t>
            </w:r>
            <w:r>
              <w:rPr>
                <w:rFonts w:ascii="Arial" w:hAnsi="Arial"/>
              </w:rPr>
              <w:t>2</w:t>
            </w:r>
            <w:r w:rsidR="008C3F5C">
              <w:rPr>
                <w:rFonts w:ascii="Arial" w:hAnsi="Arial"/>
              </w:rPr>
              <w:t>75</w:t>
            </w:r>
            <w:r w:rsidRPr="73D87FB6">
              <w:rPr>
                <w:rFonts w:ascii="Arial" w:hAnsi="Arial"/>
              </w:rPr>
              <w:t>.00 per Dwelling Unit</w:t>
            </w:r>
          </w:p>
        </w:tc>
        <w:tc>
          <w:tcPr>
            <w:tcW w:w="1998" w:type="pct"/>
            <w:vAlign w:val="center"/>
          </w:tcPr>
          <w:p w14:paraId="32534F1D" w14:textId="68BBEAB0" w:rsidR="00DD726D" w:rsidRPr="00AC74A0" w:rsidRDefault="00DD726D" w:rsidP="00DD72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January 1, 2025</w:t>
            </w:r>
          </w:p>
        </w:tc>
      </w:tr>
      <w:tr w:rsidR="00DD726D" w:rsidRPr="008D0E38" w14:paraId="69A7ABD2" w14:textId="77777777" w:rsidTr="0010295C">
        <w:trPr>
          <w:trHeight w:val="588"/>
        </w:trPr>
        <w:tc>
          <w:tcPr>
            <w:tcW w:w="3002" w:type="pct"/>
            <w:shd w:val="clear" w:color="auto" w:fill="auto"/>
            <w:vAlign w:val="center"/>
          </w:tcPr>
          <w:p w14:paraId="6BE530ED" w14:textId="6C624D37" w:rsidR="00DD726D" w:rsidRPr="00402109" w:rsidRDefault="00DD726D" w:rsidP="00DD726D">
            <w:pPr>
              <w:rPr>
                <w:rFonts w:ascii="Arial" w:hAnsi="Arial"/>
                <w:highlight w:val="yellow"/>
              </w:rPr>
            </w:pPr>
            <w:r w:rsidRPr="73D87FB6">
              <w:rPr>
                <w:rFonts w:ascii="Arial" w:hAnsi="Arial"/>
              </w:rPr>
              <w:t xml:space="preserve">$ </w:t>
            </w:r>
            <w:r>
              <w:rPr>
                <w:rFonts w:ascii="Arial" w:hAnsi="Arial"/>
              </w:rPr>
              <w:t>2</w:t>
            </w:r>
            <w:r w:rsidR="008C3F5C">
              <w:rPr>
                <w:rFonts w:ascii="Arial" w:hAnsi="Arial"/>
              </w:rPr>
              <w:t>90</w:t>
            </w:r>
            <w:r w:rsidRPr="73D87FB6">
              <w:rPr>
                <w:rFonts w:ascii="Arial" w:hAnsi="Arial"/>
              </w:rPr>
              <w:t>.00 per Dwelling Unit</w:t>
            </w:r>
          </w:p>
        </w:tc>
        <w:tc>
          <w:tcPr>
            <w:tcW w:w="1998" w:type="pct"/>
            <w:vAlign w:val="center"/>
          </w:tcPr>
          <w:p w14:paraId="5292ED55" w14:textId="1BFCB33B" w:rsidR="00DD726D" w:rsidRPr="00AC74A0" w:rsidRDefault="00DD726D" w:rsidP="00DD72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January 1, 2026</w:t>
            </w:r>
          </w:p>
        </w:tc>
      </w:tr>
      <w:tr w:rsidR="008C3F5C" w:rsidRPr="008D0E38" w14:paraId="09854429" w14:textId="77777777" w:rsidTr="0010295C">
        <w:trPr>
          <w:trHeight w:val="588"/>
        </w:trPr>
        <w:tc>
          <w:tcPr>
            <w:tcW w:w="3002" w:type="pct"/>
            <w:shd w:val="clear" w:color="auto" w:fill="auto"/>
            <w:vAlign w:val="center"/>
          </w:tcPr>
          <w:p w14:paraId="69133A20" w14:textId="01F89330" w:rsidR="008C3F5C" w:rsidRPr="73D87FB6" w:rsidRDefault="008C3F5C" w:rsidP="008C3F5C">
            <w:pPr>
              <w:rPr>
                <w:rFonts w:ascii="Arial" w:hAnsi="Arial"/>
              </w:rPr>
            </w:pPr>
            <w:r w:rsidRPr="73D87FB6">
              <w:rPr>
                <w:rFonts w:ascii="Arial" w:hAnsi="Arial"/>
              </w:rPr>
              <w:t xml:space="preserve">$ </w:t>
            </w:r>
            <w:r>
              <w:rPr>
                <w:rFonts w:ascii="Arial" w:hAnsi="Arial"/>
              </w:rPr>
              <w:t>300</w:t>
            </w:r>
            <w:r w:rsidRPr="73D87FB6">
              <w:rPr>
                <w:rFonts w:ascii="Arial" w:hAnsi="Arial"/>
              </w:rPr>
              <w:t>.00 per Dwelling Unit</w:t>
            </w:r>
          </w:p>
        </w:tc>
        <w:tc>
          <w:tcPr>
            <w:tcW w:w="1998" w:type="pct"/>
            <w:vAlign w:val="center"/>
          </w:tcPr>
          <w:p w14:paraId="21A9C8B3" w14:textId="386CBCE0" w:rsidR="008C3F5C" w:rsidRDefault="008C3F5C" w:rsidP="008C3F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January 1, 2027</w:t>
            </w:r>
          </w:p>
        </w:tc>
      </w:tr>
    </w:tbl>
    <w:p w14:paraId="3219C8B9" w14:textId="77777777" w:rsidR="006C0AC8" w:rsidRDefault="006C0AC8" w:rsidP="00842317">
      <w:pPr>
        <w:jc w:val="both"/>
        <w:rPr>
          <w:rFonts w:ascii="Arial" w:hAnsi="Arial"/>
        </w:rPr>
      </w:pPr>
    </w:p>
    <w:tbl>
      <w:tblPr>
        <w:tblW w:w="2885" w:type="pct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156"/>
      </w:tblGrid>
      <w:tr w:rsidR="0010295C" w:rsidRPr="00AC74A0" w14:paraId="69E8A3B4" w14:textId="77777777" w:rsidTr="00A43014">
        <w:trPr>
          <w:trHeight w:val="42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10FE59D" w14:textId="746EA8A4" w:rsidR="0010295C" w:rsidRPr="00AC74A0" w:rsidRDefault="00095656" w:rsidP="00A4301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On-site</w:t>
            </w:r>
            <w:r w:rsidR="0010295C" w:rsidRPr="00AC74A0">
              <w:rPr>
                <w:rFonts w:ascii="Arial" w:hAnsi="Arial"/>
                <w:b/>
                <w:bCs/>
              </w:rPr>
              <w:t xml:space="preserve"> Collection</w:t>
            </w:r>
          </w:p>
        </w:tc>
      </w:tr>
      <w:tr w:rsidR="0010295C" w:rsidRPr="00AC74A0" w14:paraId="6641A53B" w14:textId="77777777" w:rsidTr="00A43014">
        <w:trPr>
          <w:trHeight w:val="440"/>
        </w:trPr>
        <w:tc>
          <w:tcPr>
            <w:tcW w:w="3002" w:type="pct"/>
            <w:shd w:val="clear" w:color="auto" w:fill="auto"/>
            <w:vAlign w:val="center"/>
          </w:tcPr>
          <w:p w14:paraId="1CDD3145" w14:textId="77777777" w:rsidR="0010295C" w:rsidRPr="00AC74A0" w:rsidRDefault="0010295C" w:rsidP="00A43014">
            <w:pPr>
              <w:rPr>
                <w:rFonts w:ascii="Arial" w:hAnsi="Arial"/>
                <w:b/>
                <w:bCs/>
              </w:rPr>
            </w:pPr>
            <w:r w:rsidRPr="00AC74A0">
              <w:rPr>
                <w:rFonts w:ascii="Arial" w:hAnsi="Arial"/>
                <w:b/>
                <w:bCs/>
              </w:rPr>
              <w:t>Fee</w:t>
            </w:r>
          </w:p>
        </w:tc>
        <w:tc>
          <w:tcPr>
            <w:tcW w:w="1998" w:type="pct"/>
            <w:vAlign w:val="center"/>
          </w:tcPr>
          <w:p w14:paraId="6CB7E7B9" w14:textId="77777777" w:rsidR="0010295C" w:rsidRPr="00AC74A0" w:rsidRDefault="0010295C" w:rsidP="00A43014">
            <w:pPr>
              <w:rPr>
                <w:rFonts w:ascii="Arial" w:hAnsi="Arial"/>
                <w:b/>
                <w:bCs/>
              </w:rPr>
            </w:pPr>
            <w:r w:rsidRPr="00AC74A0">
              <w:rPr>
                <w:rFonts w:ascii="Arial" w:hAnsi="Arial"/>
                <w:b/>
                <w:bCs/>
              </w:rPr>
              <w:t>Effective Date</w:t>
            </w:r>
          </w:p>
        </w:tc>
      </w:tr>
      <w:tr w:rsidR="008C3F5C" w:rsidRPr="008D0E38" w14:paraId="0D46BFD1" w14:textId="77777777" w:rsidTr="00A43014">
        <w:trPr>
          <w:trHeight w:val="588"/>
        </w:trPr>
        <w:tc>
          <w:tcPr>
            <w:tcW w:w="3002" w:type="pct"/>
            <w:shd w:val="clear" w:color="auto" w:fill="auto"/>
            <w:vAlign w:val="center"/>
          </w:tcPr>
          <w:p w14:paraId="7F6CC08A" w14:textId="1F576A39" w:rsidR="008C3F5C" w:rsidRPr="00363779" w:rsidRDefault="008C3F5C" w:rsidP="008C3F5C">
            <w:pPr>
              <w:rPr>
                <w:rFonts w:ascii="Arial" w:hAnsi="Arial"/>
              </w:rPr>
            </w:pPr>
            <w:r w:rsidRPr="73D87FB6">
              <w:rPr>
                <w:rFonts w:ascii="Arial" w:hAnsi="Arial"/>
              </w:rPr>
              <w:t xml:space="preserve">$ </w:t>
            </w:r>
            <w:r w:rsidR="006D0AA0">
              <w:rPr>
                <w:rFonts w:ascii="Arial" w:hAnsi="Arial"/>
              </w:rPr>
              <w:t>500</w:t>
            </w:r>
            <w:r w:rsidRPr="73D87FB6">
              <w:rPr>
                <w:rFonts w:ascii="Arial" w:hAnsi="Arial"/>
              </w:rPr>
              <w:t>.00 per Dwelling Unit</w:t>
            </w:r>
          </w:p>
        </w:tc>
        <w:tc>
          <w:tcPr>
            <w:tcW w:w="1998" w:type="pct"/>
            <w:vAlign w:val="center"/>
          </w:tcPr>
          <w:p w14:paraId="0A2374DC" w14:textId="56083F89" w:rsidR="008C3F5C" w:rsidRPr="00363779" w:rsidRDefault="008C3F5C" w:rsidP="008C3F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January 1, 2023</w:t>
            </w:r>
          </w:p>
        </w:tc>
      </w:tr>
      <w:tr w:rsidR="008C3F5C" w:rsidRPr="008D0E38" w14:paraId="75A7CE7D" w14:textId="77777777" w:rsidTr="00A43014">
        <w:trPr>
          <w:trHeight w:val="588"/>
        </w:trPr>
        <w:tc>
          <w:tcPr>
            <w:tcW w:w="3002" w:type="pct"/>
            <w:shd w:val="clear" w:color="auto" w:fill="auto"/>
            <w:vAlign w:val="center"/>
          </w:tcPr>
          <w:p w14:paraId="6E3968A0" w14:textId="2CD1CF2B" w:rsidR="008C3F5C" w:rsidRPr="00363779" w:rsidRDefault="008C3F5C" w:rsidP="008C3F5C">
            <w:pPr>
              <w:rPr>
                <w:rFonts w:ascii="Arial" w:hAnsi="Arial"/>
              </w:rPr>
            </w:pPr>
            <w:r w:rsidRPr="73D87FB6">
              <w:rPr>
                <w:rFonts w:ascii="Arial" w:hAnsi="Arial"/>
              </w:rPr>
              <w:t xml:space="preserve">$ </w:t>
            </w:r>
            <w:r>
              <w:rPr>
                <w:rFonts w:ascii="Arial" w:hAnsi="Arial"/>
              </w:rPr>
              <w:t>530</w:t>
            </w:r>
            <w:r w:rsidRPr="73D87FB6">
              <w:rPr>
                <w:rFonts w:ascii="Arial" w:hAnsi="Arial"/>
              </w:rPr>
              <w:t>.00 per Dwelling Unit</w:t>
            </w:r>
          </w:p>
        </w:tc>
        <w:tc>
          <w:tcPr>
            <w:tcW w:w="1998" w:type="pct"/>
            <w:vAlign w:val="center"/>
          </w:tcPr>
          <w:p w14:paraId="2B6FA8B4" w14:textId="119AE456" w:rsidR="008C3F5C" w:rsidRPr="00363779" w:rsidRDefault="008C3F5C" w:rsidP="008C3F5C">
            <w:pPr>
              <w:rPr>
                <w:rFonts w:ascii="Arial" w:hAnsi="Arial"/>
              </w:rPr>
            </w:pPr>
            <w:r w:rsidRPr="00AC74A0">
              <w:rPr>
                <w:rFonts w:ascii="Arial" w:hAnsi="Arial"/>
              </w:rPr>
              <w:t>January 1, 2024</w:t>
            </w:r>
          </w:p>
        </w:tc>
      </w:tr>
      <w:tr w:rsidR="008C3F5C" w:rsidRPr="008D0E38" w14:paraId="0AAE5949" w14:textId="77777777" w:rsidTr="00A43014">
        <w:trPr>
          <w:trHeight w:val="588"/>
        </w:trPr>
        <w:tc>
          <w:tcPr>
            <w:tcW w:w="3002" w:type="pct"/>
            <w:shd w:val="clear" w:color="auto" w:fill="auto"/>
            <w:vAlign w:val="center"/>
          </w:tcPr>
          <w:p w14:paraId="41A98E17" w14:textId="313E8E0B" w:rsidR="008C3F5C" w:rsidRPr="00402109" w:rsidRDefault="008C3F5C" w:rsidP="008C3F5C">
            <w:pPr>
              <w:rPr>
                <w:rFonts w:ascii="Arial" w:hAnsi="Arial"/>
                <w:highlight w:val="yellow"/>
              </w:rPr>
            </w:pPr>
            <w:r w:rsidRPr="73D87FB6">
              <w:rPr>
                <w:rFonts w:ascii="Arial" w:hAnsi="Arial"/>
              </w:rPr>
              <w:t xml:space="preserve">$ </w:t>
            </w:r>
            <w:r>
              <w:rPr>
                <w:rFonts w:ascii="Arial" w:hAnsi="Arial"/>
              </w:rPr>
              <w:t>550</w:t>
            </w:r>
            <w:r w:rsidRPr="73D87FB6">
              <w:rPr>
                <w:rFonts w:ascii="Arial" w:hAnsi="Arial"/>
              </w:rPr>
              <w:t>.00 per Dwelling Unit</w:t>
            </w:r>
          </w:p>
        </w:tc>
        <w:tc>
          <w:tcPr>
            <w:tcW w:w="1998" w:type="pct"/>
            <w:vAlign w:val="center"/>
          </w:tcPr>
          <w:p w14:paraId="20BCEBCA" w14:textId="0724D7FA" w:rsidR="008C3F5C" w:rsidRPr="00402109" w:rsidRDefault="008C3F5C" w:rsidP="008C3F5C">
            <w:pPr>
              <w:rPr>
                <w:rFonts w:ascii="Arial" w:hAnsi="Arial"/>
                <w:highlight w:val="yellow"/>
              </w:rPr>
            </w:pPr>
            <w:r>
              <w:rPr>
                <w:rFonts w:ascii="Arial" w:hAnsi="Arial"/>
              </w:rPr>
              <w:t>January 1, 2025</w:t>
            </w:r>
          </w:p>
        </w:tc>
      </w:tr>
      <w:tr w:rsidR="008C3F5C" w:rsidRPr="008D0E38" w14:paraId="3936C6C0" w14:textId="77777777" w:rsidTr="00A43014">
        <w:trPr>
          <w:trHeight w:val="588"/>
        </w:trPr>
        <w:tc>
          <w:tcPr>
            <w:tcW w:w="3002" w:type="pct"/>
            <w:shd w:val="clear" w:color="auto" w:fill="auto"/>
            <w:vAlign w:val="center"/>
          </w:tcPr>
          <w:p w14:paraId="5DA40223" w14:textId="7E79BD3D" w:rsidR="008C3F5C" w:rsidRPr="00402109" w:rsidRDefault="008C3F5C" w:rsidP="008C3F5C">
            <w:pPr>
              <w:rPr>
                <w:rFonts w:ascii="Arial" w:hAnsi="Arial"/>
                <w:highlight w:val="yellow"/>
              </w:rPr>
            </w:pPr>
            <w:r w:rsidRPr="73D87FB6">
              <w:rPr>
                <w:rFonts w:ascii="Arial" w:hAnsi="Arial"/>
              </w:rPr>
              <w:t xml:space="preserve">$ </w:t>
            </w:r>
            <w:r>
              <w:rPr>
                <w:rFonts w:ascii="Arial" w:hAnsi="Arial"/>
              </w:rPr>
              <w:t>580</w:t>
            </w:r>
            <w:r w:rsidRPr="73D87FB6">
              <w:rPr>
                <w:rFonts w:ascii="Arial" w:hAnsi="Arial"/>
              </w:rPr>
              <w:t>.00 per Dwelling Unit</w:t>
            </w:r>
          </w:p>
        </w:tc>
        <w:tc>
          <w:tcPr>
            <w:tcW w:w="1998" w:type="pct"/>
            <w:vAlign w:val="center"/>
          </w:tcPr>
          <w:p w14:paraId="77F2D087" w14:textId="2909A5B1" w:rsidR="008C3F5C" w:rsidRPr="00AC74A0" w:rsidRDefault="008C3F5C" w:rsidP="008C3F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January 1, 2026</w:t>
            </w:r>
          </w:p>
        </w:tc>
      </w:tr>
      <w:tr w:rsidR="0010295C" w:rsidRPr="008D0E38" w14:paraId="6459098E" w14:textId="77777777" w:rsidTr="00A43014">
        <w:trPr>
          <w:trHeight w:val="588"/>
        </w:trPr>
        <w:tc>
          <w:tcPr>
            <w:tcW w:w="3002" w:type="pct"/>
            <w:shd w:val="clear" w:color="auto" w:fill="auto"/>
            <w:vAlign w:val="center"/>
          </w:tcPr>
          <w:p w14:paraId="05738966" w14:textId="03C557DF" w:rsidR="0010295C" w:rsidRPr="00402109" w:rsidRDefault="0010295C" w:rsidP="00A43014">
            <w:pPr>
              <w:rPr>
                <w:rFonts w:ascii="Arial" w:hAnsi="Arial"/>
                <w:highlight w:val="yellow"/>
              </w:rPr>
            </w:pPr>
            <w:r w:rsidRPr="73D87FB6">
              <w:rPr>
                <w:rFonts w:ascii="Arial" w:hAnsi="Arial"/>
              </w:rPr>
              <w:t xml:space="preserve">$ </w:t>
            </w:r>
            <w:r w:rsidR="008C3F5C">
              <w:rPr>
                <w:rFonts w:ascii="Arial" w:hAnsi="Arial"/>
              </w:rPr>
              <w:t>600</w:t>
            </w:r>
            <w:r w:rsidRPr="73D87FB6">
              <w:rPr>
                <w:rFonts w:ascii="Arial" w:hAnsi="Arial"/>
              </w:rPr>
              <w:t>.00 per Dwelling Unit</w:t>
            </w:r>
          </w:p>
        </w:tc>
        <w:tc>
          <w:tcPr>
            <w:tcW w:w="1998" w:type="pct"/>
            <w:vAlign w:val="center"/>
          </w:tcPr>
          <w:p w14:paraId="3C6AB2C5" w14:textId="4D5B3211" w:rsidR="0010295C" w:rsidRPr="00AC74A0" w:rsidRDefault="0010295C" w:rsidP="00A430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January 1, 202</w:t>
            </w:r>
            <w:r w:rsidR="008C3F5C">
              <w:rPr>
                <w:rFonts w:ascii="Arial" w:hAnsi="Arial"/>
              </w:rPr>
              <w:t>7</w:t>
            </w:r>
          </w:p>
        </w:tc>
      </w:tr>
    </w:tbl>
    <w:p w14:paraId="06F3C66D" w14:textId="77777777" w:rsidR="0010295C" w:rsidRDefault="0010295C" w:rsidP="00842317">
      <w:pPr>
        <w:jc w:val="both"/>
        <w:rPr>
          <w:rFonts w:ascii="Arial" w:hAnsi="Arial"/>
        </w:rPr>
      </w:pPr>
    </w:p>
    <w:p w14:paraId="5697C83F" w14:textId="77777777" w:rsidR="006A115A" w:rsidRDefault="006A115A" w:rsidP="00842317">
      <w:pPr>
        <w:jc w:val="both"/>
        <w:rPr>
          <w:rFonts w:ascii="Arial" w:hAnsi="Arial"/>
        </w:rPr>
      </w:pPr>
    </w:p>
    <w:sectPr w:rsidR="006A115A" w:rsidSect="003A46A3">
      <w:headerReference w:type="default" r:id="rId12"/>
      <w:pgSz w:w="12241" w:h="15841" w:code="1"/>
      <w:pgMar w:top="1440" w:right="1440" w:bottom="890" w:left="1440" w:header="357" w:footer="35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A4307" w14:textId="77777777" w:rsidR="00FF6860" w:rsidRDefault="00FF6860">
      <w:r>
        <w:separator/>
      </w:r>
    </w:p>
  </w:endnote>
  <w:endnote w:type="continuationSeparator" w:id="0">
    <w:p w14:paraId="69C6A2EA" w14:textId="77777777" w:rsidR="00FF6860" w:rsidRDefault="00FF6860">
      <w:r>
        <w:continuationSeparator/>
      </w:r>
    </w:p>
  </w:endnote>
  <w:endnote w:type="continuationNotice" w:id="1">
    <w:p w14:paraId="2ED9C5B4" w14:textId="77777777" w:rsidR="00FF6860" w:rsidRDefault="00FF68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FB92A" w14:textId="77777777" w:rsidR="00FF6860" w:rsidRDefault="00FF6860">
      <w:r>
        <w:separator/>
      </w:r>
    </w:p>
  </w:footnote>
  <w:footnote w:type="continuationSeparator" w:id="0">
    <w:p w14:paraId="43FE3475" w14:textId="77777777" w:rsidR="00FF6860" w:rsidRDefault="00FF6860">
      <w:r>
        <w:continuationSeparator/>
      </w:r>
    </w:p>
  </w:footnote>
  <w:footnote w:type="continuationNotice" w:id="1">
    <w:p w14:paraId="5317AABA" w14:textId="77777777" w:rsidR="00FF6860" w:rsidRDefault="00FF68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6E03" w14:textId="1E6039FC" w:rsidR="00B431B3" w:rsidRPr="00C55BC6" w:rsidRDefault="00B431B3" w:rsidP="00C36F1A">
    <w:pPr>
      <w:pStyle w:val="Head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C55BC6">
      <w:rPr>
        <w:rFonts w:ascii="Arial" w:hAnsi="Arial" w:cs="Arial"/>
        <w:sz w:val="18"/>
        <w:szCs w:val="18"/>
      </w:rPr>
      <w:t xml:space="preserve">Bylaw No. </w:t>
    </w:r>
    <w:r w:rsidR="008504E1">
      <w:rPr>
        <w:rFonts w:ascii="Arial" w:hAnsi="Arial" w:cs="Arial"/>
        <w:sz w:val="18"/>
        <w:szCs w:val="18"/>
      </w:rPr>
      <w:t>1</w:t>
    </w:r>
    <w:r w:rsidR="008C3F5C">
      <w:rPr>
        <w:rFonts w:ascii="Arial" w:hAnsi="Arial" w:cs="Arial"/>
        <w:sz w:val="18"/>
        <w:szCs w:val="18"/>
      </w:rPr>
      <w:t>115</w:t>
    </w:r>
    <w:r>
      <w:rPr>
        <w:rFonts w:ascii="Arial" w:hAnsi="Arial" w:cs="Arial"/>
        <w:sz w:val="18"/>
        <w:szCs w:val="18"/>
      </w:rPr>
      <w:t xml:space="preserve">, </w:t>
    </w:r>
    <w:r w:rsidR="008504E1">
      <w:rPr>
        <w:rFonts w:ascii="Arial" w:hAnsi="Arial" w:cs="Arial"/>
        <w:sz w:val="18"/>
        <w:szCs w:val="18"/>
      </w:rPr>
      <w:t>202</w:t>
    </w:r>
    <w:r w:rsidR="008C3F5C">
      <w:rPr>
        <w:rFonts w:ascii="Arial" w:hAnsi="Arial" w:cs="Arial"/>
        <w:sz w:val="18"/>
        <w:szCs w:val="18"/>
      </w:rPr>
      <w:t>3</w:t>
    </w:r>
    <w:r w:rsidR="00C36F1A">
      <w:rPr>
        <w:rFonts w:ascii="Arial" w:hAnsi="Arial" w:cs="Arial"/>
        <w:sz w:val="18"/>
        <w:szCs w:val="18"/>
      </w:rPr>
      <w:tab/>
    </w:r>
    <w:r w:rsidR="00C36F1A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Page 2 of 2</w:t>
    </w:r>
  </w:p>
  <w:p w14:paraId="3AE92063" w14:textId="77777777" w:rsidR="00B431B3" w:rsidRDefault="00B431B3" w:rsidP="00352980"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CDDFE5" wp14:editId="40133779">
              <wp:simplePos x="0" y="0"/>
              <wp:positionH relativeFrom="column">
                <wp:posOffset>0</wp:posOffset>
              </wp:positionH>
              <wp:positionV relativeFrom="paragraph">
                <wp:posOffset>-3175</wp:posOffset>
              </wp:positionV>
              <wp:extent cx="5943600" cy="0"/>
              <wp:effectExtent l="9525" t="6350" r="9525" b="1270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8EB04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5pt" to="468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"/>
          </w:pict>
        </mc:Fallback>
      </mc:AlternateContent>
    </w:r>
  </w:p>
  <w:p w14:paraId="1C8C51C1" w14:textId="77777777" w:rsidR="00B431B3" w:rsidRPr="00E433E1" w:rsidRDefault="00B431B3" w:rsidP="00726FA0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4AF3"/>
    <w:multiLevelType w:val="hybridMultilevel"/>
    <w:tmpl w:val="18E44000"/>
    <w:lvl w:ilvl="0" w:tplc="798E989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A512C"/>
    <w:multiLevelType w:val="singleLevel"/>
    <w:tmpl w:val="FE22E9CC"/>
    <w:lvl w:ilvl="0">
      <w:start w:val="1"/>
      <w:numFmt w:val="lowerLetter"/>
      <w:pStyle w:val="BylawParagraph"/>
      <w:lvlText w:val="(%1)"/>
      <w:lvlJc w:val="left"/>
      <w:pPr>
        <w:tabs>
          <w:tab w:val="num" w:pos="2160"/>
        </w:tabs>
        <w:ind w:left="2160" w:hanging="720"/>
      </w:pPr>
      <w:rPr>
        <w:spacing w:val="0"/>
        <w:kern w:val="16"/>
      </w:rPr>
    </w:lvl>
  </w:abstractNum>
  <w:abstractNum w:abstractNumId="2" w15:restartNumberingAfterBreak="0">
    <w:nsid w:val="20DC598E"/>
    <w:multiLevelType w:val="multilevel"/>
    <w:tmpl w:val="ABBE207A"/>
    <w:lvl w:ilvl="0">
      <w:start w:val="1"/>
      <w:numFmt w:val="lowerLetter"/>
      <w:lvlText w:val="(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2505"/>
        </w:tabs>
        <w:ind w:left="2505" w:hanging="360"/>
      </w:pPr>
      <w:rPr>
        <w:rFonts w:ascii="Wingdings" w:hAnsi="Wingdings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3" w15:restartNumberingAfterBreak="0">
    <w:nsid w:val="3E4A5A26"/>
    <w:multiLevelType w:val="hybridMultilevel"/>
    <w:tmpl w:val="34307DC6"/>
    <w:lvl w:ilvl="0" w:tplc="0409000F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D561A"/>
    <w:multiLevelType w:val="hybridMultilevel"/>
    <w:tmpl w:val="036A74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31643E"/>
    <w:multiLevelType w:val="multilevel"/>
    <w:tmpl w:val="CEA29D76"/>
    <w:lvl w:ilvl="0">
      <w:start w:val="1"/>
      <w:numFmt w:val="lowerLetter"/>
      <w:lvlText w:val="(%1)"/>
      <w:lvlJc w:val="left"/>
      <w:pPr>
        <w:tabs>
          <w:tab w:val="num" w:pos="2490"/>
        </w:tabs>
        <w:ind w:left="2490" w:hanging="360"/>
      </w:pPr>
      <w:rPr>
        <w:rFonts w:hint="default"/>
        <w:lang w:val="en-CA"/>
      </w:rPr>
    </w:lvl>
    <w:lvl w:ilvl="1">
      <w:start w:val="1"/>
      <w:numFmt w:val="bullet"/>
      <w:lvlText w:val=""/>
      <w:lvlJc w:val="left"/>
      <w:pPr>
        <w:tabs>
          <w:tab w:val="num" w:pos="3210"/>
        </w:tabs>
        <w:ind w:left="3210" w:hanging="360"/>
      </w:pPr>
      <w:rPr>
        <w:rFonts w:ascii="Wingdings" w:hAnsi="Wingdings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6" w15:restartNumberingAfterBreak="0">
    <w:nsid w:val="5A280389"/>
    <w:multiLevelType w:val="singleLevel"/>
    <w:tmpl w:val="B9FEF00A"/>
    <w:lvl w:ilvl="0">
      <w:start w:val="1"/>
      <w:numFmt w:val="decimal"/>
      <w:pStyle w:val="BylawSection"/>
      <w:lvlText w:val="%1."/>
      <w:lvlJc w:val="left"/>
      <w:pPr>
        <w:tabs>
          <w:tab w:val="num" w:pos="990"/>
        </w:tabs>
        <w:ind w:left="990" w:hanging="720"/>
      </w:pPr>
      <w:rPr>
        <w:rFonts w:ascii="Arial" w:hAnsi="Arial" w:hint="default"/>
        <w:b/>
        <w:i w:val="0"/>
        <w:sz w:val="24"/>
        <w:szCs w:val="24"/>
      </w:rPr>
    </w:lvl>
  </w:abstractNum>
  <w:abstractNum w:abstractNumId="7" w15:restartNumberingAfterBreak="0">
    <w:nsid w:val="699A7E8E"/>
    <w:multiLevelType w:val="multilevel"/>
    <w:tmpl w:val="75B07E9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7C9126DC"/>
    <w:multiLevelType w:val="hybridMultilevel"/>
    <w:tmpl w:val="E006CAA2"/>
    <w:lvl w:ilvl="0" w:tplc="D7A8CFC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61242DB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8D5771"/>
    <w:multiLevelType w:val="hybridMultilevel"/>
    <w:tmpl w:val="617E7AE8"/>
    <w:lvl w:ilvl="0" w:tplc="58005C56">
      <w:start w:val="2"/>
      <w:numFmt w:val="decimal"/>
      <w:pStyle w:val="BylawSectionHeading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471138">
    <w:abstractNumId w:val="6"/>
  </w:num>
  <w:num w:numId="2" w16cid:durableId="1526795614">
    <w:abstractNumId w:val="1"/>
  </w:num>
  <w:num w:numId="3" w16cid:durableId="1057238052">
    <w:abstractNumId w:val="5"/>
  </w:num>
  <w:num w:numId="4" w16cid:durableId="1639720267">
    <w:abstractNumId w:val="2"/>
  </w:num>
  <w:num w:numId="5" w16cid:durableId="322901270">
    <w:abstractNumId w:val="7"/>
  </w:num>
  <w:num w:numId="6" w16cid:durableId="1324159158">
    <w:abstractNumId w:val="9"/>
  </w:num>
  <w:num w:numId="7" w16cid:durableId="457263800">
    <w:abstractNumId w:val="8"/>
  </w:num>
  <w:num w:numId="8" w16cid:durableId="1813791258">
    <w:abstractNumId w:val="3"/>
  </w:num>
  <w:num w:numId="9" w16cid:durableId="123813061">
    <w:abstractNumId w:val="0"/>
  </w:num>
  <w:num w:numId="10" w16cid:durableId="10925035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E4"/>
    <w:rsid w:val="00002561"/>
    <w:rsid w:val="00003BDC"/>
    <w:rsid w:val="000040FA"/>
    <w:rsid w:val="00004247"/>
    <w:rsid w:val="00004911"/>
    <w:rsid w:val="00005505"/>
    <w:rsid w:val="00006860"/>
    <w:rsid w:val="0000781E"/>
    <w:rsid w:val="00013D92"/>
    <w:rsid w:val="00014C64"/>
    <w:rsid w:val="00016D48"/>
    <w:rsid w:val="000205CF"/>
    <w:rsid w:val="00024E3A"/>
    <w:rsid w:val="00027159"/>
    <w:rsid w:val="00027FDF"/>
    <w:rsid w:val="00030006"/>
    <w:rsid w:val="00030DC8"/>
    <w:rsid w:val="00035401"/>
    <w:rsid w:val="000448A1"/>
    <w:rsid w:val="0004660B"/>
    <w:rsid w:val="00051C1C"/>
    <w:rsid w:val="00051EC2"/>
    <w:rsid w:val="00056152"/>
    <w:rsid w:val="00056402"/>
    <w:rsid w:val="00071CE3"/>
    <w:rsid w:val="0007206E"/>
    <w:rsid w:val="0007239A"/>
    <w:rsid w:val="000723A9"/>
    <w:rsid w:val="00072736"/>
    <w:rsid w:val="000756FB"/>
    <w:rsid w:val="00083A64"/>
    <w:rsid w:val="00083BC4"/>
    <w:rsid w:val="00084D0B"/>
    <w:rsid w:val="000875DE"/>
    <w:rsid w:val="000920C4"/>
    <w:rsid w:val="00093639"/>
    <w:rsid w:val="00095656"/>
    <w:rsid w:val="000959F0"/>
    <w:rsid w:val="000966DB"/>
    <w:rsid w:val="000A0A67"/>
    <w:rsid w:val="000B6E8F"/>
    <w:rsid w:val="000C2400"/>
    <w:rsid w:val="000C3E97"/>
    <w:rsid w:val="000C43C8"/>
    <w:rsid w:val="000C4D29"/>
    <w:rsid w:val="000C5BC6"/>
    <w:rsid w:val="000D0EF7"/>
    <w:rsid w:val="000D39EB"/>
    <w:rsid w:val="000D53F1"/>
    <w:rsid w:val="000D7A1F"/>
    <w:rsid w:val="000E16FE"/>
    <w:rsid w:val="000E7C71"/>
    <w:rsid w:val="000F2460"/>
    <w:rsid w:val="000F3685"/>
    <w:rsid w:val="0010295C"/>
    <w:rsid w:val="00103508"/>
    <w:rsid w:val="001058CC"/>
    <w:rsid w:val="00106CED"/>
    <w:rsid w:val="00111A4F"/>
    <w:rsid w:val="00113B6B"/>
    <w:rsid w:val="00117271"/>
    <w:rsid w:val="00120431"/>
    <w:rsid w:val="001216CD"/>
    <w:rsid w:val="001241EE"/>
    <w:rsid w:val="00124EDC"/>
    <w:rsid w:val="00125EA1"/>
    <w:rsid w:val="001272E9"/>
    <w:rsid w:val="00130FF6"/>
    <w:rsid w:val="00131504"/>
    <w:rsid w:val="00143080"/>
    <w:rsid w:val="00144B1F"/>
    <w:rsid w:val="001500C6"/>
    <w:rsid w:val="00152A91"/>
    <w:rsid w:val="00154F59"/>
    <w:rsid w:val="001550E2"/>
    <w:rsid w:val="001572AC"/>
    <w:rsid w:val="001600AA"/>
    <w:rsid w:val="00161473"/>
    <w:rsid w:val="00161524"/>
    <w:rsid w:val="00161FB1"/>
    <w:rsid w:val="00164574"/>
    <w:rsid w:val="001704B5"/>
    <w:rsid w:val="00176F96"/>
    <w:rsid w:val="001863B8"/>
    <w:rsid w:val="001870F3"/>
    <w:rsid w:val="0019127C"/>
    <w:rsid w:val="001927E4"/>
    <w:rsid w:val="001A2E8E"/>
    <w:rsid w:val="001B201D"/>
    <w:rsid w:val="001B22C3"/>
    <w:rsid w:val="001B438F"/>
    <w:rsid w:val="001B7BA1"/>
    <w:rsid w:val="001C1E56"/>
    <w:rsid w:val="001C2B8A"/>
    <w:rsid w:val="001C3F48"/>
    <w:rsid w:val="001E13EC"/>
    <w:rsid w:val="001E59D4"/>
    <w:rsid w:val="001F1E8D"/>
    <w:rsid w:val="001F34B5"/>
    <w:rsid w:val="001F376D"/>
    <w:rsid w:val="001F47FF"/>
    <w:rsid w:val="00204BA3"/>
    <w:rsid w:val="00212037"/>
    <w:rsid w:val="00213B0B"/>
    <w:rsid w:val="002213CD"/>
    <w:rsid w:val="00221C8A"/>
    <w:rsid w:val="002254E5"/>
    <w:rsid w:val="00226856"/>
    <w:rsid w:val="002322B5"/>
    <w:rsid w:val="0023278B"/>
    <w:rsid w:val="00234DF4"/>
    <w:rsid w:val="002403B3"/>
    <w:rsid w:val="00242876"/>
    <w:rsid w:val="00243703"/>
    <w:rsid w:val="002470C9"/>
    <w:rsid w:val="00261EF3"/>
    <w:rsid w:val="00266CE8"/>
    <w:rsid w:val="00276672"/>
    <w:rsid w:val="00281117"/>
    <w:rsid w:val="00285555"/>
    <w:rsid w:val="002916CB"/>
    <w:rsid w:val="00292314"/>
    <w:rsid w:val="002947E8"/>
    <w:rsid w:val="00295C6A"/>
    <w:rsid w:val="002A0344"/>
    <w:rsid w:val="002A1E3A"/>
    <w:rsid w:val="002A30BD"/>
    <w:rsid w:val="002A3F1B"/>
    <w:rsid w:val="002B324A"/>
    <w:rsid w:val="002B3348"/>
    <w:rsid w:val="002B42BA"/>
    <w:rsid w:val="002B7B3B"/>
    <w:rsid w:val="002C0084"/>
    <w:rsid w:val="002C121F"/>
    <w:rsid w:val="002C52C2"/>
    <w:rsid w:val="002D3993"/>
    <w:rsid w:val="002D5D19"/>
    <w:rsid w:val="002D75E9"/>
    <w:rsid w:val="002E0236"/>
    <w:rsid w:val="002E3FD4"/>
    <w:rsid w:val="002E5FFE"/>
    <w:rsid w:val="002E72F9"/>
    <w:rsid w:val="002F1E91"/>
    <w:rsid w:val="002F201D"/>
    <w:rsid w:val="002F565F"/>
    <w:rsid w:val="002F5CF9"/>
    <w:rsid w:val="00301DEB"/>
    <w:rsid w:val="00312E3D"/>
    <w:rsid w:val="00316609"/>
    <w:rsid w:val="003256CF"/>
    <w:rsid w:val="00330015"/>
    <w:rsid w:val="00331695"/>
    <w:rsid w:val="003347BC"/>
    <w:rsid w:val="00344322"/>
    <w:rsid w:val="003474F1"/>
    <w:rsid w:val="00352980"/>
    <w:rsid w:val="00352F22"/>
    <w:rsid w:val="003574B6"/>
    <w:rsid w:val="00363779"/>
    <w:rsid w:val="00374C95"/>
    <w:rsid w:val="00380CD8"/>
    <w:rsid w:val="0038188D"/>
    <w:rsid w:val="0038460C"/>
    <w:rsid w:val="00391086"/>
    <w:rsid w:val="00395207"/>
    <w:rsid w:val="00396618"/>
    <w:rsid w:val="00397014"/>
    <w:rsid w:val="003A102C"/>
    <w:rsid w:val="003A210A"/>
    <w:rsid w:val="003A46A3"/>
    <w:rsid w:val="003B075E"/>
    <w:rsid w:val="003C05AC"/>
    <w:rsid w:val="003C09FE"/>
    <w:rsid w:val="003C3913"/>
    <w:rsid w:val="003C3F93"/>
    <w:rsid w:val="003C7007"/>
    <w:rsid w:val="003D455C"/>
    <w:rsid w:val="003E1AA8"/>
    <w:rsid w:val="003F060B"/>
    <w:rsid w:val="003F0BE2"/>
    <w:rsid w:val="003F1003"/>
    <w:rsid w:val="003F1973"/>
    <w:rsid w:val="003F617B"/>
    <w:rsid w:val="00402109"/>
    <w:rsid w:val="004036E8"/>
    <w:rsid w:val="00403C5E"/>
    <w:rsid w:val="004048AA"/>
    <w:rsid w:val="004103EA"/>
    <w:rsid w:val="004147BC"/>
    <w:rsid w:val="0042063B"/>
    <w:rsid w:val="0042174C"/>
    <w:rsid w:val="004219F7"/>
    <w:rsid w:val="00422142"/>
    <w:rsid w:val="004226FC"/>
    <w:rsid w:val="0042280C"/>
    <w:rsid w:val="00422D46"/>
    <w:rsid w:val="004327AC"/>
    <w:rsid w:val="00433809"/>
    <w:rsid w:val="00437C05"/>
    <w:rsid w:val="00442111"/>
    <w:rsid w:val="0044630D"/>
    <w:rsid w:val="00446B73"/>
    <w:rsid w:val="00447C2C"/>
    <w:rsid w:val="00450526"/>
    <w:rsid w:val="004526FA"/>
    <w:rsid w:val="00454553"/>
    <w:rsid w:val="004545AF"/>
    <w:rsid w:val="00455782"/>
    <w:rsid w:val="004575FF"/>
    <w:rsid w:val="00457907"/>
    <w:rsid w:val="004604A3"/>
    <w:rsid w:val="00471509"/>
    <w:rsid w:val="00476D63"/>
    <w:rsid w:val="00481535"/>
    <w:rsid w:val="00481581"/>
    <w:rsid w:val="00483CDE"/>
    <w:rsid w:val="00485E44"/>
    <w:rsid w:val="00491187"/>
    <w:rsid w:val="00497D46"/>
    <w:rsid w:val="004A1D2A"/>
    <w:rsid w:val="004A6F79"/>
    <w:rsid w:val="004B1DA5"/>
    <w:rsid w:val="004B1F44"/>
    <w:rsid w:val="004C2D35"/>
    <w:rsid w:val="004C4341"/>
    <w:rsid w:val="004D108A"/>
    <w:rsid w:val="004D5D94"/>
    <w:rsid w:val="004E24AE"/>
    <w:rsid w:val="004F0E3B"/>
    <w:rsid w:val="004F34EE"/>
    <w:rsid w:val="004F4B76"/>
    <w:rsid w:val="00502D5C"/>
    <w:rsid w:val="00504AE3"/>
    <w:rsid w:val="00505735"/>
    <w:rsid w:val="00506B6A"/>
    <w:rsid w:val="005121FF"/>
    <w:rsid w:val="005130B1"/>
    <w:rsid w:val="00514764"/>
    <w:rsid w:val="0051763C"/>
    <w:rsid w:val="00521D49"/>
    <w:rsid w:val="00527215"/>
    <w:rsid w:val="00530DEB"/>
    <w:rsid w:val="0053197A"/>
    <w:rsid w:val="00532E62"/>
    <w:rsid w:val="00544ACF"/>
    <w:rsid w:val="00554B21"/>
    <w:rsid w:val="0055633C"/>
    <w:rsid w:val="00557B07"/>
    <w:rsid w:val="00576221"/>
    <w:rsid w:val="00581D13"/>
    <w:rsid w:val="0058600F"/>
    <w:rsid w:val="00586B21"/>
    <w:rsid w:val="005912FC"/>
    <w:rsid w:val="00591F7A"/>
    <w:rsid w:val="005968CC"/>
    <w:rsid w:val="005A0434"/>
    <w:rsid w:val="005A5BD9"/>
    <w:rsid w:val="005A5D2F"/>
    <w:rsid w:val="005B20C6"/>
    <w:rsid w:val="005C0C86"/>
    <w:rsid w:val="005C3C86"/>
    <w:rsid w:val="005C3F72"/>
    <w:rsid w:val="005D0B3A"/>
    <w:rsid w:val="005D1BF3"/>
    <w:rsid w:val="005D1CC4"/>
    <w:rsid w:val="005D3D76"/>
    <w:rsid w:val="005D6DCC"/>
    <w:rsid w:val="005D7924"/>
    <w:rsid w:val="005D7C7B"/>
    <w:rsid w:val="005E06A2"/>
    <w:rsid w:val="005E4275"/>
    <w:rsid w:val="005E617C"/>
    <w:rsid w:val="005E6981"/>
    <w:rsid w:val="005E6AA8"/>
    <w:rsid w:val="005E7535"/>
    <w:rsid w:val="005F0932"/>
    <w:rsid w:val="005F47F4"/>
    <w:rsid w:val="005F4852"/>
    <w:rsid w:val="00600495"/>
    <w:rsid w:val="006009BA"/>
    <w:rsid w:val="00600B52"/>
    <w:rsid w:val="00601920"/>
    <w:rsid w:val="00602BD0"/>
    <w:rsid w:val="00603993"/>
    <w:rsid w:val="006076C5"/>
    <w:rsid w:val="00612260"/>
    <w:rsid w:val="00623582"/>
    <w:rsid w:val="00623A80"/>
    <w:rsid w:val="00633869"/>
    <w:rsid w:val="00633FD3"/>
    <w:rsid w:val="006358A7"/>
    <w:rsid w:val="00636A1C"/>
    <w:rsid w:val="00641BEE"/>
    <w:rsid w:val="00644E8C"/>
    <w:rsid w:val="0064582A"/>
    <w:rsid w:val="00652363"/>
    <w:rsid w:val="00670C9E"/>
    <w:rsid w:val="0067253B"/>
    <w:rsid w:val="006765E1"/>
    <w:rsid w:val="00677A5E"/>
    <w:rsid w:val="00682FA9"/>
    <w:rsid w:val="00683309"/>
    <w:rsid w:val="00683F42"/>
    <w:rsid w:val="00685856"/>
    <w:rsid w:val="00687ADE"/>
    <w:rsid w:val="00687F3F"/>
    <w:rsid w:val="0069199F"/>
    <w:rsid w:val="00696B63"/>
    <w:rsid w:val="00697614"/>
    <w:rsid w:val="006A115A"/>
    <w:rsid w:val="006A23B4"/>
    <w:rsid w:val="006A3138"/>
    <w:rsid w:val="006A37BF"/>
    <w:rsid w:val="006A5DF4"/>
    <w:rsid w:val="006A760C"/>
    <w:rsid w:val="006A7D8A"/>
    <w:rsid w:val="006A7F90"/>
    <w:rsid w:val="006B0E2F"/>
    <w:rsid w:val="006B46F2"/>
    <w:rsid w:val="006C0AC8"/>
    <w:rsid w:val="006C2288"/>
    <w:rsid w:val="006D0794"/>
    <w:rsid w:val="006D0AA0"/>
    <w:rsid w:val="006D1365"/>
    <w:rsid w:val="006D402D"/>
    <w:rsid w:val="006D432C"/>
    <w:rsid w:val="006D4B76"/>
    <w:rsid w:val="006D52AB"/>
    <w:rsid w:val="006D76A9"/>
    <w:rsid w:val="006E1A20"/>
    <w:rsid w:val="006E708A"/>
    <w:rsid w:val="006F500E"/>
    <w:rsid w:val="007000A3"/>
    <w:rsid w:val="00700E2E"/>
    <w:rsid w:val="00702A61"/>
    <w:rsid w:val="00704971"/>
    <w:rsid w:val="00706457"/>
    <w:rsid w:val="00711ABA"/>
    <w:rsid w:val="0071217D"/>
    <w:rsid w:val="00712655"/>
    <w:rsid w:val="007245AB"/>
    <w:rsid w:val="00726FA0"/>
    <w:rsid w:val="00731E63"/>
    <w:rsid w:val="0074132B"/>
    <w:rsid w:val="00741491"/>
    <w:rsid w:val="0074290D"/>
    <w:rsid w:val="00743168"/>
    <w:rsid w:val="00746D64"/>
    <w:rsid w:val="0075439E"/>
    <w:rsid w:val="00754F5E"/>
    <w:rsid w:val="00755B16"/>
    <w:rsid w:val="00762A03"/>
    <w:rsid w:val="007643F7"/>
    <w:rsid w:val="00766585"/>
    <w:rsid w:val="0077276C"/>
    <w:rsid w:val="007730F0"/>
    <w:rsid w:val="00773330"/>
    <w:rsid w:val="00775B10"/>
    <w:rsid w:val="00785867"/>
    <w:rsid w:val="00791161"/>
    <w:rsid w:val="00792A83"/>
    <w:rsid w:val="007937A3"/>
    <w:rsid w:val="00793F50"/>
    <w:rsid w:val="00796169"/>
    <w:rsid w:val="00797536"/>
    <w:rsid w:val="007A0B9E"/>
    <w:rsid w:val="007A36AE"/>
    <w:rsid w:val="007A574B"/>
    <w:rsid w:val="007B03E7"/>
    <w:rsid w:val="007B120E"/>
    <w:rsid w:val="007B2F73"/>
    <w:rsid w:val="007B3C8D"/>
    <w:rsid w:val="007B69D7"/>
    <w:rsid w:val="007C2E04"/>
    <w:rsid w:val="007D127B"/>
    <w:rsid w:val="007D2CE3"/>
    <w:rsid w:val="007D3415"/>
    <w:rsid w:val="007D43BD"/>
    <w:rsid w:val="007E1565"/>
    <w:rsid w:val="007E324F"/>
    <w:rsid w:val="007E69A1"/>
    <w:rsid w:val="007F26CE"/>
    <w:rsid w:val="007F74CB"/>
    <w:rsid w:val="00800992"/>
    <w:rsid w:val="00801369"/>
    <w:rsid w:val="00801DBC"/>
    <w:rsid w:val="008032F7"/>
    <w:rsid w:val="00803BD6"/>
    <w:rsid w:val="008057C8"/>
    <w:rsid w:val="00806922"/>
    <w:rsid w:val="008141C2"/>
    <w:rsid w:val="008227D3"/>
    <w:rsid w:val="00823580"/>
    <w:rsid w:val="00834947"/>
    <w:rsid w:val="0083615E"/>
    <w:rsid w:val="00836DC3"/>
    <w:rsid w:val="00837286"/>
    <w:rsid w:val="00837992"/>
    <w:rsid w:val="008411B4"/>
    <w:rsid w:val="00842317"/>
    <w:rsid w:val="00842CB6"/>
    <w:rsid w:val="008436CE"/>
    <w:rsid w:val="00845349"/>
    <w:rsid w:val="00846649"/>
    <w:rsid w:val="00847BEC"/>
    <w:rsid w:val="008504E1"/>
    <w:rsid w:val="00857044"/>
    <w:rsid w:val="00861CAF"/>
    <w:rsid w:val="0086315C"/>
    <w:rsid w:val="008643F6"/>
    <w:rsid w:val="00864E90"/>
    <w:rsid w:val="00867E5C"/>
    <w:rsid w:val="0087089D"/>
    <w:rsid w:val="008720D7"/>
    <w:rsid w:val="00875C22"/>
    <w:rsid w:val="00884BE4"/>
    <w:rsid w:val="00886051"/>
    <w:rsid w:val="0089452D"/>
    <w:rsid w:val="00895341"/>
    <w:rsid w:val="008A1C48"/>
    <w:rsid w:val="008A3410"/>
    <w:rsid w:val="008A6D63"/>
    <w:rsid w:val="008B027E"/>
    <w:rsid w:val="008B1D3E"/>
    <w:rsid w:val="008B2FE4"/>
    <w:rsid w:val="008B4589"/>
    <w:rsid w:val="008C15DA"/>
    <w:rsid w:val="008C3F5C"/>
    <w:rsid w:val="008C47D3"/>
    <w:rsid w:val="008C6405"/>
    <w:rsid w:val="008D0E38"/>
    <w:rsid w:val="008D0E3D"/>
    <w:rsid w:val="008D299B"/>
    <w:rsid w:val="008D2EB4"/>
    <w:rsid w:val="008D30B4"/>
    <w:rsid w:val="008D4D87"/>
    <w:rsid w:val="008D69C5"/>
    <w:rsid w:val="008E02D9"/>
    <w:rsid w:val="008E0A56"/>
    <w:rsid w:val="008E146B"/>
    <w:rsid w:val="008E3883"/>
    <w:rsid w:val="008E39E8"/>
    <w:rsid w:val="008E493C"/>
    <w:rsid w:val="008E4D99"/>
    <w:rsid w:val="008E63A8"/>
    <w:rsid w:val="008E6856"/>
    <w:rsid w:val="008F22D7"/>
    <w:rsid w:val="008F34CA"/>
    <w:rsid w:val="008F45F0"/>
    <w:rsid w:val="008F635A"/>
    <w:rsid w:val="00903AA8"/>
    <w:rsid w:val="009048E7"/>
    <w:rsid w:val="00906AB3"/>
    <w:rsid w:val="009073B0"/>
    <w:rsid w:val="00911BE6"/>
    <w:rsid w:val="00913D36"/>
    <w:rsid w:val="00917988"/>
    <w:rsid w:val="009302E8"/>
    <w:rsid w:val="00931242"/>
    <w:rsid w:val="00932D62"/>
    <w:rsid w:val="009352D7"/>
    <w:rsid w:val="00935DB4"/>
    <w:rsid w:val="009362EA"/>
    <w:rsid w:val="009378AE"/>
    <w:rsid w:val="0094740F"/>
    <w:rsid w:val="009504A6"/>
    <w:rsid w:val="00951602"/>
    <w:rsid w:val="00952B76"/>
    <w:rsid w:val="00955005"/>
    <w:rsid w:val="009564B9"/>
    <w:rsid w:val="00966208"/>
    <w:rsid w:val="009721BF"/>
    <w:rsid w:val="00977BF5"/>
    <w:rsid w:val="0098069C"/>
    <w:rsid w:val="00983ADD"/>
    <w:rsid w:val="009846EA"/>
    <w:rsid w:val="00985009"/>
    <w:rsid w:val="009867C6"/>
    <w:rsid w:val="00986CE2"/>
    <w:rsid w:val="00991CFA"/>
    <w:rsid w:val="00992C24"/>
    <w:rsid w:val="00992D0F"/>
    <w:rsid w:val="0099608C"/>
    <w:rsid w:val="00997B66"/>
    <w:rsid w:val="009A4E3F"/>
    <w:rsid w:val="009A5DEE"/>
    <w:rsid w:val="009B2142"/>
    <w:rsid w:val="009B66DC"/>
    <w:rsid w:val="009C0F1F"/>
    <w:rsid w:val="009C397F"/>
    <w:rsid w:val="009C3E67"/>
    <w:rsid w:val="009C66B5"/>
    <w:rsid w:val="009D6106"/>
    <w:rsid w:val="009D6F0A"/>
    <w:rsid w:val="009E094B"/>
    <w:rsid w:val="009E1A06"/>
    <w:rsid w:val="009E1D52"/>
    <w:rsid w:val="009F00F7"/>
    <w:rsid w:val="009F21AB"/>
    <w:rsid w:val="009F3F9D"/>
    <w:rsid w:val="009F4BA4"/>
    <w:rsid w:val="00A03D58"/>
    <w:rsid w:val="00A0407E"/>
    <w:rsid w:val="00A040B3"/>
    <w:rsid w:val="00A054D0"/>
    <w:rsid w:val="00A06CAB"/>
    <w:rsid w:val="00A07B35"/>
    <w:rsid w:val="00A111B9"/>
    <w:rsid w:val="00A14376"/>
    <w:rsid w:val="00A21A28"/>
    <w:rsid w:val="00A2659B"/>
    <w:rsid w:val="00A3108B"/>
    <w:rsid w:val="00A32DA3"/>
    <w:rsid w:val="00A332C1"/>
    <w:rsid w:val="00A3455F"/>
    <w:rsid w:val="00A43014"/>
    <w:rsid w:val="00A471A9"/>
    <w:rsid w:val="00A472E1"/>
    <w:rsid w:val="00A52B9B"/>
    <w:rsid w:val="00A56E34"/>
    <w:rsid w:val="00A64225"/>
    <w:rsid w:val="00A6462D"/>
    <w:rsid w:val="00A720FC"/>
    <w:rsid w:val="00A73E5F"/>
    <w:rsid w:val="00A758EB"/>
    <w:rsid w:val="00A83778"/>
    <w:rsid w:val="00A91AE9"/>
    <w:rsid w:val="00A9204C"/>
    <w:rsid w:val="00A93C82"/>
    <w:rsid w:val="00A93D83"/>
    <w:rsid w:val="00A95A29"/>
    <w:rsid w:val="00A95E20"/>
    <w:rsid w:val="00A96EA3"/>
    <w:rsid w:val="00AA24BB"/>
    <w:rsid w:val="00AA2EB1"/>
    <w:rsid w:val="00AA3996"/>
    <w:rsid w:val="00AA654C"/>
    <w:rsid w:val="00AA6E4C"/>
    <w:rsid w:val="00AA7037"/>
    <w:rsid w:val="00AB0DA5"/>
    <w:rsid w:val="00AB6533"/>
    <w:rsid w:val="00AB7255"/>
    <w:rsid w:val="00AC2A4C"/>
    <w:rsid w:val="00AC428E"/>
    <w:rsid w:val="00AC507D"/>
    <w:rsid w:val="00AC74A0"/>
    <w:rsid w:val="00AD329C"/>
    <w:rsid w:val="00AD6045"/>
    <w:rsid w:val="00AD6365"/>
    <w:rsid w:val="00AD7644"/>
    <w:rsid w:val="00AE20BF"/>
    <w:rsid w:val="00AE75F8"/>
    <w:rsid w:val="00AF4225"/>
    <w:rsid w:val="00AF42E8"/>
    <w:rsid w:val="00AF6568"/>
    <w:rsid w:val="00AF7EB7"/>
    <w:rsid w:val="00B05534"/>
    <w:rsid w:val="00B071AF"/>
    <w:rsid w:val="00B0779C"/>
    <w:rsid w:val="00B10328"/>
    <w:rsid w:val="00B124D6"/>
    <w:rsid w:val="00B15408"/>
    <w:rsid w:val="00B175E6"/>
    <w:rsid w:val="00B23EC5"/>
    <w:rsid w:val="00B24A40"/>
    <w:rsid w:val="00B24DCD"/>
    <w:rsid w:val="00B25751"/>
    <w:rsid w:val="00B336B6"/>
    <w:rsid w:val="00B33D9E"/>
    <w:rsid w:val="00B33F86"/>
    <w:rsid w:val="00B359C3"/>
    <w:rsid w:val="00B35A95"/>
    <w:rsid w:val="00B41940"/>
    <w:rsid w:val="00B420AC"/>
    <w:rsid w:val="00B431B3"/>
    <w:rsid w:val="00B51D7E"/>
    <w:rsid w:val="00B57C6B"/>
    <w:rsid w:val="00B60B4E"/>
    <w:rsid w:val="00B63261"/>
    <w:rsid w:val="00B64B48"/>
    <w:rsid w:val="00B660F4"/>
    <w:rsid w:val="00B670B5"/>
    <w:rsid w:val="00B73061"/>
    <w:rsid w:val="00B73AE2"/>
    <w:rsid w:val="00B81F90"/>
    <w:rsid w:val="00B827D6"/>
    <w:rsid w:val="00B91F40"/>
    <w:rsid w:val="00B9485C"/>
    <w:rsid w:val="00B949D8"/>
    <w:rsid w:val="00B97642"/>
    <w:rsid w:val="00BA1A3D"/>
    <w:rsid w:val="00BA3919"/>
    <w:rsid w:val="00BA76E9"/>
    <w:rsid w:val="00BB5748"/>
    <w:rsid w:val="00BB5C96"/>
    <w:rsid w:val="00BB6DAF"/>
    <w:rsid w:val="00BC30D4"/>
    <w:rsid w:val="00BC33E0"/>
    <w:rsid w:val="00BC468C"/>
    <w:rsid w:val="00BC62F2"/>
    <w:rsid w:val="00BE31E3"/>
    <w:rsid w:val="00BE3BC4"/>
    <w:rsid w:val="00BE3E76"/>
    <w:rsid w:val="00BF2E51"/>
    <w:rsid w:val="00BF3ABB"/>
    <w:rsid w:val="00BF607E"/>
    <w:rsid w:val="00BF7724"/>
    <w:rsid w:val="00C0104D"/>
    <w:rsid w:val="00C031A9"/>
    <w:rsid w:val="00C03820"/>
    <w:rsid w:val="00C04FE1"/>
    <w:rsid w:val="00C051CB"/>
    <w:rsid w:val="00C10E4B"/>
    <w:rsid w:val="00C13EA5"/>
    <w:rsid w:val="00C14A83"/>
    <w:rsid w:val="00C1539F"/>
    <w:rsid w:val="00C26A3F"/>
    <w:rsid w:val="00C36A31"/>
    <w:rsid w:val="00C36AFC"/>
    <w:rsid w:val="00C36F1A"/>
    <w:rsid w:val="00C36F73"/>
    <w:rsid w:val="00C37A5D"/>
    <w:rsid w:val="00C40B30"/>
    <w:rsid w:val="00C414A2"/>
    <w:rsid w:val="00C4210E"/>
    <w:rsid w:val="00C45373"/>
    <w:rsid w:val="00C454B0"/>
    <w:rsid w:val="00C47170"/>
    <w:rsid w:val="00C47825"/>
    <w:rsid w:val="00C55BC6"/>
    <w:rsid w:val="00C56C7A"/>
    <w:rsid w:val="00C57ECC"/>
    <w:rsid w:val="00C62DE6"/>
    <w:rsid w:val="00C675A1"/>
    <w:rsid w:val="00C70165"/>
    <w:rsid w:val="00C7213E"/>
    <w:rsid w:val="00C72937"/>
    <w:rsid w:val="00C84232"/>
    <w:rsid w:val="00C84317"/>
    <w:rsid w:val="00C866F4"/>
    <w:rsid w:val="00C9464C"/>
    <w:rsid w:val="00C96DC2"/>
    <w:rsid w:val="00CA7267"/>
    <w:rsid w:val="00CB71C1"/>
    <w:rsid w:val="00CC3DD2"/>
    <w:rsid w:val="00CC3FA3"/>
    <w:rsid w:val="00CC6EFD"/>
    <w:rsid w:val="00CD01A1"/>
    <w:rsid w:val="00CD4290"/>
    <w:rsid w:val="00CD4C09"/>
    <w:rsid w:val="00CD6D7D"/>
    <w:rsid w:val="00CD7A26"/>
    <w:rsid w:val="00CE18B8"/>
    <w:rsid w:val="00CE6EAF"/>
    <w:rsid w:val="00CF2817"/>
    <w:rsid w:val="00CF2D2E"/>
    <w:rsid w:val="00CF439D"/>
    <w:rsid w:val="00CF5854"/>
    <w:rsid w:val="00CF5B69"/>
    <w:rsid w:val="00D07BD8"/>
    <w:rsid w:val="00D102D3"/>
    <w:rsid w:val="00D1144C"/>
    <w:rsid w:val="00D151D6"/>
    <w:rsid w:val="00D1564F"/>
    <w:rsid w:val="00D267EC"/>
    <w:rsid w:val="00D316B2"/>
    <w:rsid w:val="00D3683E"/>
    <w:rsid w:val="00D36B58"/>
    <w:rsid w:val="00D40854"/>
    <w:rsid w:val="00D45AE9"/>
    <w:rsid w:val="00D4766E"/>
    <w:rsid w:val="00D50512"/>
    <w:rsid w:val="00D536A8"/>
    <w:rsid w:val="00D61E15"/>
    <w:rsid w:val="00D66A28"/>
    <w:rsid w:val="00D7124F"/>
    <w:rsid w:val="00D72D82"/>
    <w:rsid w:val="00D7366E"/>
    <w:rsid w:val="00D7671C"/>
    <w:rsid w:val="00D769D5"/>
    <w:rsid w:val="00D80F40"/>
    <w:rsid w:val="00D811F6"/>
    <w:rsid w:val="00D81D0E"/>
    <w:rsid w:val="00D85E98"/>
    <w:rsid w:val="00D90E49"/>
    <w:rsid w:val="00D95BA9"/>
    <w:rsid w:val="00DB0B06"/>
    <w:rsid w:val="00DC05DE"/>
    <w:rsid w:val="00DC1654"/>
    <w:rsid w:val="00DD3B7A"/>
    <w:rsid w:val="00DD3E69"/>
    <w:rsid w:val="00DD4134"/>
    <w:rsid w:val="00DD5B1E"/>
    <w:rsid w:val="00DD726D"/>
    <w:rsid w:val="00DD7504"/>
    <w:rsid w:val="00DE183A"/>
    <w:rsid w:val="00DE21A6"/>
    <w:rsid w:val="00DE3C4B"/>
    <w:rsid w:val="00DE422F"/>
    <w:rsid w:val="00DE45DB"/>
    <w:rsid w:val="00DE51E3"/>
    <w:rsid w:val="00DE542A"/>
    <w:rsid w:val="00DF61C9"/>
    <w:rsid w:val="00E0341B"/>
    <w:rsid w:val="00E041FD"/>
    <w:rsid w:val="00E10D79"/>
    <w:rsid w:val="00E165F8"/>
    <w:rsid w:val="00E16B1E"/>
    <w:rsid w:val="00E20B3F"/>
    <w:rsid w:val="00E20D6E"/>
    <w:rsid w:val="00E216F1"/>
    <w:rsid w:val="00E22A73"/>
    <w:rsid w:val="00E26A9E"/>
    <w:rsid w:val="00E26D69"/>
    <w:rsid w:val="00E273F6"/>
    <w:rsid w:val="00E2780C"/>
    <w:rsid w:val="00E27A3D"/>
    <w:rsid w:val="00E328F9"/>
    <w:rsid w:val="00E40D9A"/>
    <w:rsid w:val="00E4295F"/>
    <w:rsid w:val="00E433E1"/>
    <w:rsid w:val="00E504E7"/>
    <w:rsid w:val="00E56840"/>
    <w:rsid w:val="00E640C8"/>
    <w:rsid w:val="00E642C7"/>
    <w:rsid w:val="00E64AD0"/>
    <w:rsid w:val="00E65BAD"/>
    <w:rsid w:val="00E70319"/>
    <w:rsid w:val="00E74518"/>
    <w:rsid w:val="00E746B6"/>
    <w:rsid w:val="00E76203"/>
    <w:rsid w:val="00E76FF5"/>
    <w:rsid w:val="00E770B8"/>
    <w:rsid w:val="00E77F4B"/>
    <w:rsid w:val="00E86813"/>
    <w:rsid w:val="00E91B89"/>
    <w:rsid w:val="00E91BA5"/>
    <w:rsid w:val="00E92522"/>
    <w:rsid w:val="00E92623"/>
    <w:rsid w:val="00E9436A"/>
    <w:rsid w:val="00E96967"/>
    <w:rsid w:val="00EA3385"/>
    <w:rsid w:val="00EA3AC4"/>
    <w:rsid w:val="00EA5642"/>
    <w:rsid w:val="00EB092C"/>
    <w:rsid w:val="00EB34B9"/>
    <w:rsid w:val="00EC7303"/>
    <w:rsid w:val="00ED1C7A"/>
    <w:rsid w:val="00ED2B48"/>
    <w:rsid w:val="00ED553B"/>
    <w:rsid w:val="00EE0903"/>
    <w:rsid w:val="00EF07A4"/>
    <w:rsid w:val="00EF5D47"/>
    <w:rsid w:val="00EF721C"/>
    <w:rsid w:val="00F03EB8"/>
    <w:rsid w:val="00F05231"/>
    <w:rsid w:val="00F076EF"/>
    <w:rsid w:val="00F14702"/>
    <w:rsid w:val="00F2265B"/>
    <w:rsid w:val="00F23AE4"/>
    <w:rsid w:val="00F2572C"/>
    <w:rsid w:val="00F26A72"/>
    <w:rsid w:val="00F33427"/>
    <w:rsid w:val="00F337C2"/>
    <w:rsid w:val="00F352A4"/>
    <w:rsid w:val="00F3794B"/>
    <w:rsid w:val="00F435B2"/>
    <w:rsid w:val="00F4780C"/>
    <w:rsid w:val="00F5066E"/>
    <w:rsid w:val="00F544AF"/>
    <w:rsid w:val="00F55171"/>
    <w:rsid w:val="00F554B0"/>
    <w:rsid w:val="00F55D09"/>
    <w:rsid w:val="00F60786"/>
    <w:rsid w:val="00F61A22"/>
    <w:rsid w:val="00F630CA"/>
    <w:rsid w:val="00F70CBD"/>
    <w:rsid w:val="00F71DA5"/>
    <w:rsid w:val="00F7564E"/>
    <w:rsid w:val="00F7604F"/>
    <w:rsid w:val="00F82731"/>
    <w:rsid w:val="00F9567C"/>
    <w:rsid w:val="00FA1724"/>
    <w:rsid w:val="00FA43B4"/>
    <w:rsid w:val="00FA6A35"/>
    <w:rsid w:val="00FB16F7"/>
    <w:rsid w:val="00FB1AF6"/>
    <w:rsid w:val="00FB736F"/>
    <w:rsid w:val="00FB754E"/>
    <w:rsid w:val="00FB7E8E"/>
    <w:rsid w:val="00FC47E5"/>
    <w:rsid w:val="00FC53F2"/>
    <w:rsid w:val="00FC68C4"/>
    <w:rsid w:val="00FD1CA3"/>
    <w:rsid w:val="00FD1F6C"/>
    <w:rsid w:val="00FD34D8"/>
    <w:rsid w:val="00FD560D"/>
    <w:rsid w:val="00FD5B63"/>
    <w:rsid w:val="00FD7E68"/>
    <w:rsid w:val="00FE18BD"/>
    <w:rsid w:val="00FE6D1D"/>
    <w:rsid w:val="00FF4AF3"/>
    <w:rsid w:val="00FF5543"/>
    <w:rsid w:val="00FF65DB"/>
    <w:rsid w:val="00FF6860"/>
    <w:rsid w:val="348798F4"/>
    <w:rsid w:val="73D8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47FB762"/>
  <w15:docId w15:val="{35B5185C-0C76-4185-A2BA-4A46C1FE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15A"/>
    <w:rPr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642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qFormat/>
    <w:pPr>
      <w:spacing w:before="240"/>
      <w:jc w:val="both"/>
      <w:outlineLvl w:val="3"/>
    </w:pPr>
    <w:rPr>
      <w:sz w:val="24"/>
      <w:szCs w:val="28"/>
      <w:lang w:val="en-CA"/>
    </w:rPr>
  </w:style>
  <w:style w:type="paragraph" w:styleId="Heading7">
    <w:name w:val="heading 7"/>
    <w:basedOn w:val="Normal"/>
    <w:next w:val="Normal"/>
    <w:qFormat/>
    <w:pPr>
      <w:keepNext/>
      <w:spacing w:before="240"/>
      <w:jc w:val="center"/>
      <w:outlineLvl w:val="6"/>
    </w:pPr>
    <w:rPr>
      <w:b/>
      <w:bCs/>
      <w:sz w:val="24"/>
      <w:u w:val="single"/>
      <w:lang w:val="en-CA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7"/>
    </w:pPr>
    <w:rPr>
      <w:b/>
      <w:bCs/>
      <w:snapToGrid w:val="0"/>
      <w:color w:val="000000"/>
      <w:sz w:val="28"/>
      <w:szCs w:val="20"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8"/>
    </w:pPr>
    <w:rPr>
      <w:b/>
      <w:bCs/>
      <w:snapToGrid w:val="0"/>
      <w:color w:val="000000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sting">
    <w:name w:val="testing"/>
    <w:basedOn w:val="Normal"/>
  </w:style>
  <w:style w:type="paragraph" w:customStyle="1" w:styleId="BylawSection">
    <w:name w:val="Bylaw Section"/>
    <w:basedOn w:val="Normal"/>
    <w:pPr>
      <w:widowControl w:val="0"/>
      <w:numPr>
        <w:numId w:val="1"/>
      </w:numPr>
      <w:tabs>
        <w:tab w:val="clear" w:pos="990"/>
        <w:tab w:val="num" w:pos="900"/>
        <w:tab w:val="left" w:pos="1440"/>
        <w:tab w:val="left" w:pos="2160"/>
        <w:tab w:val="left" w:pos="2880"/>
        <w:tab w:val="left" w:pos="3600"/>
      </w:tabs>
      <w:spacing w:before="120" w:after="120"/>
    </w:pPr>
    <w:rPr>
      <w:snapToGrid w:val="0"/>
      <w:color w:val="000000"/>
      <w:sz w:val="24"/>
      <w:szCs w:val="20"/>
      <w:lang w:val="en-GB"/>
    </w:rPr>
  </w:style>
  <w:style w:type="paragraph" w:customStyle="1" w:styleId="BylawSectionHeading">
    <w:name w:val="Bylaw Section Heading"/>
    <w:basedOn w:val="Normal"/>
    <w:autoRedefine/>
    <w:rsid w:val="00125EA1"/>
    <w:pPr>
      <w:numPr>
        <w:numId w:val="6"/>
      </w:numPr>
      <w:jc w:val="both"/>
    </w:pPr>
    <w:rPr>
      <w:rFonts w:ascii="Arial" w:hAnsi="Arial" w:cs="Arial"/>
      <w:caps/>
      <w:color w:val="000000"/>
      <w:szCs w:val="22"/>
      <w:u w:val="single"/>
      <w:lang w:val="en-GB"/>
    </w:rPr>
  </w:style>
  <w:style w:type="paragraph" w:customStyle="1" w:styleId="BylawSubsection">
    <w:name w:val="Bylaw Subsection"/>
    <w:basedOn w:val="BylawSection"/>
    <w:autoRedefine/>
    <w:rsid w:val="008436CE"/>
    <w:pPr>
      <w:numPr>
        <w:numId w:val="0"/>
      </w:numPr>
      <w:tabs>
        <w:tab w:val="clear" w:pos="1440"/>
        <w:tab w:val="clear" w:pos="2160"/>
        <w:tab w:val="clear" w:pos="2880"/>
        <w:tab w:val="clear" w:pos="3600"/>
      </w:tabs>
      <w:spacing w:after="0"/>
      <w:ind w:left="1426" w:right="-173" w:hanging="346"/>
      <w:jc w:val="both"/>
    </w:pPr>
    <w:rPr>
      <w:rFonts w:ascii="Arial" w:hAnsi="Arial" w:cs="Arial"/>
    </w:rPr>
  </w:style>
  <w:style w:type="paragraph" w:customStyle="1" w:styleId="BylawSubsectionHeading">
    <w:name w:val="Bylaw Subsection Heading"/>
    <w:basedOn w:val="BylawSectionHeading"/>
    <w:rPr>
      <w:caps w:val="0"/>
    </w:rPr>
  </w:style>
  <w:style w:type="paragraph" w:customStyle="1" w:styleId="NumABC">
    <w:name w:val="Num A. B. C."/>
    <w:basedOn w:val="Normal"/>
    <w:autoRedefine/>
    <w:pPr>
      <w:keepLines/>
      <w:spacing w:before="240"/>
      <w:jc w:val="both"/>
    </w:pPr>
    <w:rPr>
      <w:sz w:val="24"/>
      <w:lang w:val="en-CA"/>
    </w:rPr>
  </w:style>
  <w:style w:type="paragraph" w:customStyle="1" w:styleId="HeadingTitle">
    <w:name w:val="Heading Title"/>
    <w:basedOn w:val="Normal"/>
    <w:pPr>
      <w:spacing w:before="240"/>
      <w:jc w:val="both"/>
    </w:pPr>
    <w:rPr>
      <w:b/>
      <w:bCs/>
      <w:sz w:val="24"/>
      <w:lang w:val="en-CA"/>
    </w:rPr>
  </w:style>
  <w:style w:type="paragraph" w:customStyle="1" w:styleId="BylawInterpretationSection">
    <w:name w:val="Bylaw Interpretation Section"/>
    <w:basedOn w:val="Normal"/>
    <w:pPr>
      <w:widowControl w:val="0"/>
      <w:tabs>
        <w:tab w:val="left" w:pos="1080"/>
        <w:tab w:val="left" w:pos="1440"/>
        <w:tab w:val="left" w:pos="4320"/>
      </w:tabs>
      <w:spacing w:before="120"/>
      <w:ind w:left="1440" w:hanging="720"/>
    </w:pPr>
    <w:rPr>
      <w:snapToGrid w:val="0"/>
      <w:color w:val="000000"/>
      <w:sz w:val="24"/>
      <w:szCs w:val="20"/>
    </w:rPr>
  </w:style>
  <w:style w:type="paragraph" w:customStyle="1" w:styleId="BylawParagraph">
    <w:name w:val="Bylaw Paragraph"/>
    <w:autoRedefine/>
    <w:pPr>
      <w:numPr>
        <w:numId w:val="2"/>
      </w:numPr>
      <w:snapToGrid w:val="0"/>
      <w:spacing w:before="120" w:after="120"/>
    </w:pPr>
    <w:rPr>
      <w:spacing w:val="-2"/>
      <w:sz w:val="24"/>
      <w:lang w:val="en-US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snapToGrid w:val="0"/>
      <w:sz w:val="24"/>
      <w:szCs w:val="20"/>
    </w:rPr>
  </w:style>
  <w:style w:type="paragraph" w:styleId="BodyText">
    <w:name w:val="Body Text"/>
    <w:basedOn w:val="Normal"/>
    <w:pPr>
      <w:keepLines/>
      <w:spacing w:before="240"/>
      <w:jc w:val="both"/>
    </w:pPr>
    <w:rPr>
      <w:color w:val="FF0000"/>
      <w:sz w:val="24"/>
      <w:lang w:val="en-CA"/>
    </w:rPr>
  </w:style>
  <w:style w:type="paragraph" w:styleId="BodyText3">
    <w:name w:val="Body Text 3"/>
    <w:basedOn w:val="Normal"/>
    <w:pPr>
      <w:widowControl w:val="0"/>
      <w:tabs>
        <w:tab w:val="left" w:pos="4680"/>
        <w:tab w:val="left" w:pos="9360"/>
      </w:tabs>
    </w:pPr>
    <w:rPr>
      <w:snapToGrid w:val="0"/>
      <w:color w:val="000000"/>
      <w:sz w:val="24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  <w:szCs w:val="20"/>
    </w:rPr>
  </w:style>
  <w:style w:type="paragraph" w:styleId="BodyText2">
    <w:name w:val="Body Text 2"/>
    <w:basedOn w:val="Normal"/>
    <w:pPr>
      <w:widowControl w:val="0"/>
      <w:tabs>
        <w:tab w:val="left" w:pos="9360"/>
      </w:tabs>
      <w:jc w:val="both"/>
    </w:pPr>
    <w:rPr>
      <w:b/>
      <w:bCs/>
      <w:snapToGrid w:val="0"/>
      <w:color w:val="000000"/>
      <w:sz w:val="24"/>
      <w:szCs w:val="20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04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al">
    <w:name w:val="Normlal"/>
    <w:basedOn w:val="BylawSectionHeading"/>
    <w:rsid w:val="002470C9"/>
  </w:style>
  <w:style w:type="paragraph" w:styleId="BodyTextIndent3">
    <w:name w:val="Body Text Indent 3"/>
    <w:basedOn w:val="Normal"/>
    <w:rsid w:val="003474F1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42317"/>
    <w:pPr>
      <w:spacing w:after="120"/>
      <w:ind w:left="360"/>
    </w:pPr>
  </w:style>
  <w:style w:type="paragraph" w:styleId="Subtitle">
    <w:name w:val="Subtitle"/>
    <w:basedOn w:val="Normal"/>
    <w:qFormat/>
    <w:rsid w:val="00842317"/>
    <w:pPr>
      <w:jc w:val="center"/>
    </w:pPr>
    <w:rPr>
      <w:rFonts w:ascii="Arial" w:hAnsi="Arial"/>
      <w:b/>
      <w:sz w:val="28"/>
      <w:lang w:val="en-CA"/>
    </w:rPr>
  </w:style>
  <w:style w:type="character" w:styleId="CommentReference">
    <w:name w:val="annotation reference"/>
    <w:basedOn w:val="DefaultParagraphFont"/>
    <w:semiHidden/>
    <w:unhideWhenUsed/>
    <w:rsid w:val="00A93C8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93C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3C8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93C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3C82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unhideWhenUsed/>
    <w:rsid w:val="00A93C8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93C8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type xmlns="b052b34e-34f3-4371-aa28-656df7df5580">Council</Meeting_x0020_type>
    <DocumentSetDescription xmlns="http://schemas.microsoft.com/sharepoint/v3">Cover report and bylaw</DocumentSetDescrip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00718A496224287423E8672DBDC47" ma:contentTypeVersion="13" ma:contentTypeDescription="Create a new document." ma:contentTypeScope="" ma:versionID="38200d9a847f97c279140418a4699204">
  <xsd:schema xmlns:xsd="http://www.w3.org/2001/XMLSchema" xmlns:xs="http://www.w3.org/2001/XMLSchema" xmlns:p="http://schemas.microsoft.com/office/2006/metadata/properties" xmlns:ns1="http://schemas.microsoft.com/sharepoint/v3" xmlns:ns2="1106b69d-0164-452e-9aa0-b2c6f7645001" xmlns:ns3="b052b34e-34f3-4371-aa28-656df7df5580" targetNamespace="http://schemas.microsoft.com/office/2006/metadata/properties" ma:root="true" ma:fieldsID="fd4e7908131714cafa0ea65c42772d2c" ns1:_="" ns2:_="" ns3:_="">
    <xsd:import namespace="http://schemas.microsoft.com/sharepoint/v3"/>
    <xsd:import namespace="1106b69d-0164-452e-9aa0-b2c6f7645001"/>
    <xsd:import namespace="b052b34e-34f3-4371-aa28-656df7df5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1:DocumentSetDescription" minOccurs="0"/>
                <xsd:element ref="ns2:MediaLengthInSeconds" minOccurs="0"/>
                <xsd:element ref="ns3:Meeting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1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6b69d-0164-452e-9aa0-b2c6f7645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2b34e-34f3-4371-aa28-656df7df55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eeting_x0020_type" ma:index="23" nillable="true" ma:displayName="Meeting Type" ma:default="Council" ma:description="Organize documents by what type of meeting they are associated with" ma:format="RadioButtons" ma:internalName="Meeting_x0020_type">
      <xsd:simpleType>
        <xsd:restriction base="dms:Choice">
          <xsd:enumeration value="Council"/>
          <xsd:enumeration value="Committe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499670-0399-481E-B2A5-353EE6415E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F72C6-779E-468B-AF3C-1A6F34A0CEE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0FADAE-F02B-43F9-9AAD-782A725891A8}">
  <ds:schemaRefs>
    <ds:schemaRef ds:uri="http://schemas.microsoft.com/office/2006/metadata/properties"/>
    <ds:schemaRef ds:uri="http://schemas.microsoft.com/office/infopath/2007/PartnerControls"/>
    <ds:schemaRef ds:uri="b052b34e-34f3-4371-aa28-656df7df558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CF96829-F497-4AC8-ADA8-D147FBB26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06b69d-0164-452e-9aa0-b2c6f7645001"/>
    <ds:schemaRef ds:uri="b052b34e-34f3-4371-aa28-656df7df5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1347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Shore Municipality</vt:lpstr>
    </vt:vector>
  </TitlesOfParts>
  <Company>Town of View Royal</Company>
  <LinksUpToDate>false</LinksUpToDate>
  <CharactersWithSpaces>1631</CharactersWithSpaces>
  <SharedDoc>false</SharedDoc>
  <HLinks>
    <vt:vector size="6" baseType="variant">
      <vt:variant>
        <vt:i4>7143495</vt:i4>
      </vt:variant>
      <vt:variant>
        <vt:i4>0</vt:i4>
      </vt:variant>
      <vt:variant>
        <vt:i4>0</vt:i4>
      </vt:variant>
      <vt:variant>
        <vt:i4>5</vt:i4>
      </vt:variant>
      <vt:variant>
        <vt:lpwstr>mailto:DChristenson@viewroyal.ca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Bylaw 1098 Fees and Charges Bylaw No 958 Amendment</dc:title>
  <dc:subject/>
  <dc:creator>DChristenson@viewroyal.ca</dc:creator>
  <cp:keywords>Garbage; Rates; Fees; Garbage Collection</cp:keywords>
  <cp:lastModifiedBy>Sarah Morgan</cp:lastModifiedBy>
  <cp:revision>2</cp:revision>
  <cp:lastPrinted>2023-05-10T18:16:00Z</cp:lastPrinted>
  <dcterms:created xsi:type="dcterms:W3CDTF">2023-05-12T22:56:00Z</dcterms:created>
  <dcterms:modified xsi:type="dcterms:W3CDTF">2023-05-12T22:56:00Z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icus Brad">
    <vt:lpwstr>NO</vt:lpwstr>
  </property>
  <property fmtid="{D5CDD505-2E9C-101B-9397-08002B2CF9AE}" pid="3" name="ContentTypeId">
    <vt:lpwstr>0x010100EB700718A496224287423E8672DBDC47</vt:lpwstr>
  </property>
</Properties>
</file>